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Caracas,</w:t>
      </w:r>
      <w:r>
        <w:t xml:space="preserve"> </w:t>
      </w:r>
      <w:r>
        <w:t xml:space="preserve">Venezuela</w:t>
      </w:r>
    </w:p>
    <w:bookmarkStart w:id="29" w:name="X97e171e18341f29af4977581cacb9025b3d9856"/>
    <w:p>
      <w:pPr>
        <w:pStyle w:val="Heading1"/>
      </w:pPr>
      <w:r>
        <w:t xml:space="preserve">Research Proposal: The Evolving Role of the Graphic Designer in Caracas, Venezuela</w:t>
      </w:r>
    </w:p>
    <w:bookmarkStart w:id="20" w:name="introduction-and-context"/>
    <w:p>
      <w:pPr>
        <w:pStyle w:val="Heading2"/>
      </w:pPr>
      <w:r>
        <w:t xml:space="preserve">1. Introduction and Context</w:t>
      </w:r>
    </w:p>
    <w:p>
      <w:pPr>
        <w:pStyle w:val="FirstParagraph"/>
      </w:pPr>
      <w:r>
        <w:t xml:space="preserve">The graphic design profession in Venezuela, particularly within the dynamic urban landscape of Caracas, faces unprecedented challenges and opportunities shaped by a complex socio-economic environment. This research proposal investigates the current realities, adaptive strategies, and future trajectories of the</w:t>
      </w:r>
      <w:r>
        <w:t xml:space="preserve"> </w:t>
      </w:r>
      <w:r>
        <w:rPr>
          <w:bCs/>
          <w:b/>
        </w:rPr>
        <w:t xml:space="preserve">Graphic Designer</w:t>
      </w:r>
      <w:r>
        <w:t xml:space="preserve"> </w:t>
      </w:r>
      <w:r>
        <w:t xml:space="preserve">in Caracas amid hyperinflation, digital transformation, and a resilient creative community. Venezuela's economic crisis since 2014 has drastically altered professional landscapes, making Caracas—a city housing over 3 million people and numerous creative hubs—ground zero for understanding how design professionals navigate scarcity, technological shifts, and cultural preservation. This study directly addresses the urgent need to document the evolving role of the</w:t>
      </w:r>
      <w:r>
        <w:t xml:space="preserve"> </w:t>
      </w:r>
      <w:r>
        <w:rPr>
          <w:bCs/>
          <w:b/>
        </w:rPr>
        <w:t xml:space="preserve">Graphic Designer</w:t>
      </w:r>
      <w:r>
        <w:t xml:space="preserve"> </w:t>
      </w:r>
      <w:r>
        <w:t xml:space="preserve">not merely as a visual communicator but as an essential agent of economic resilience and cultural identity within Venezuela Caracas.</w:t>
      </w:r>
    </w:p>
    <w:bookmarkEnd w:id="20"/>
    <w:bookmarkStart w:id="21" w:name="problem-statement"/>
    <w:p>
      <w:pPr>
        <w:pStyle w:val="Heading2"/>
      </w:pPr>
      <w:r>
        <w:t xml:space="preserve">2. Problem Statement</w:t>
      </w:r>
    </w:p>
    <w:p>
      <w:pPr>
        <w:pStyle w:val="FirstParagraph"/>
      </w:pPr>
      <w:r>
        <w:t xml:space="preserve">Despite Venezuela's rich artistic heritage, local</w:t>
      </w:r>
      <w:r>
        <w:t xml:space="preserve"> </w:t>
      </w:r>
      <w:r>
        <w:rPr>
          <w:bCs/>
          <w:b/>
        </w:rPr>
        <w:t xml:space="preserve">Graphic Designer</w:t>
      </w:r>
      <w:r>
        <w:t xml:space="preserve">s operate in an environment marked by severe budget constraints, limited access to industry-standard software and hardware due to import restrictions, and a declining local market for traditional design services (e.g., print media). Concurrently, the rise of digital platforms has created new avenues but also intensified competition. A critical gap exists: there is no comprehensive academic or industry study documenting how</w:t>
      </w:r>
      <w:r>
        <w:t xml:space="preserve"> </w:t>
      </w:r>
      <w:r>
        <w:rPr>
          <w:bCs/>
          <w:b/>
        </w:rPr>
        <w:t xml:space="preserve">Graphic Designer</w:t>
      </w:r>
      <w:r>
        <w:t xml:space="preserve">s in Caracas specifically adapt their skills, business models, and creative outputs to survive and innovate under these conditions. Understanding this is vital for developing targeted support systems, informing design education reforms at institutions like the Universidad Central de Venezuela (UCV), and empowering the creative sector as a potential economic catalyst in Venezuela Caracas.</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the</w:t>
      </w:r>
      <w:r>
        <w:t xml:space="preserve"> </w:t>
      </w:r>
      <w:r>
        <w:rPr>
          <w:bCs/>
          <w:b/>
        </w:rPr>
        <w:t xml:space="preserve">Graphic Designer</w:t>
      </w:r>
      <w:r>
        <w:t xml:space="preserve"> </w:t>
      </w:r>
      <w:r>
        <w:t xml:space="preserve">in Caracas, including primary revenue streams, key challenges (economic, technical, market-related), and geographic clusters (e.g., La Floresta, Los Chaguaramos).</w:t>
      </w:r>
    </w:p>
    <w:p>
      <w:pPr>
        <w:numPr>
          <w:ilvl w:val="0"/>
          <w:numId w:val="1001"/>
        </w:numPr>
        <w:pStyle w:val="Compact"/>
      </w:pPr>
      <w:r>
        <w:t xml:space="preserve">To analyze adaptive strategies employed by</w:t>
      </w:r>
      <w:r>
        <w:t xml:space="preserve"> </w:t>
      </w:r>
      <w:r>
        <w:rPr>
          <w:bCs/>
          <w:b/>
        </w:rPr>
        <w:t xml:space="preserve">Graphic Designer</w:t>
      </w:r>
      <w:r>
        <w:t xml:space="preserve">s in Caracas to overcome resource constraints (e.g., leveraging free/open-source software like GIMP/Krita, hybrid digital/physical workflows, community cooperatives).</w:t>
      </w:r>
    </w:p>
    <w:p>
      <w:pPr>
        <w:numPr>
          <w:ilvl w:val="0"/>
          <w:numId w:val="1001"/>
        </w:numPr>
        <w:pStyle w:val="Compact"/>
      </w:pPr>
      <w:r>
        <w:t xml:space="preserve">To assess the role of the</w:t>
      </w:r>
      <w:r>
        <w:t xml:space="preserve"> </w:t>
      </w:r>
      <w:r>
        <w:rPr>
          <w:bCs/>
          <w:b/>
        </w:rPr>
        <w:t xml:space="preserve">Graphic Designer</w:t>
      </w:r>
      <w:r>
        <w:t xml:space="preserve"> </w:t>
      </w:r>
      <w:r>
        <w:t xml:space="preserve">in preserving and promoting Venezuelan cultural identity through visual communication during economic crisis.</w:t>
      </w:r>
    </w:p>
    <w:p>
      <w:pPr>
        <w:numPr>
          <w:ilvl w:val="0"/>
          <w:numId w:val="1001"/>
        </w:numPr>
        <w:pStyle w:val="Compact"/>
      </w:pPr>
      <w:r>
        <w:t xml:space="preserve">To evaluate how digital platforms (e.g., Mercado Libre Venezuela, local social media networks) are reshaping client acquisition and service delivery for designers in Caracas.</w:t>
      </w:r>
    </w:p>
    <w:p>
      <w:pPr>
        <w:numPr>
          <w:ilvl w:val="0"/>
          <w:numId w:val="1001"/>
        </w:numPr>
        <w:pStyle w:val="Compact"/>
      </w:pPr>
      <w:r>
        <w:t xml:space="preserve">To formulate evidence-based recommendations for educational institutions, policymakers, and professional associations to better support the</w:t>
      </w:r>
      <w:r>
        <w:t xml:space="preserve"> </w:t>
      </w:r>
      <w:r>
        <w:rPr>
          <w:bCs/>
          <w:b/>
        </w:rPr>
        <w:t xml:space="preserve">Graphic Designer</w:t>
      </w:r>
      <w:r>
        <w:t xml:space="preserve"> </w:t>
      </w:r>
      <w:r>
        <w:t xml:space="preserve">ecosystem in Venezuela Caracas.</w:t>
      </w:r>
    </w:p>
    <w:bookmarkEnd w:id="22"/>
    <w:bookmarkStart w:id="23" w:name="literature-review-gaps-addressed"/>
    <w:p>
      <w:pPr>
        <w:pStyle w:val="Heading2"/>
      </w:pPr>
      <w:r>
        <w:t xml:space="preserve">4. Literature Review (Gaps Addressed)</w:t>
      </w:r>
    </w:p>
    <w:p>
      <w:pPr>
        <w:pStyle w:val="FirstParagraph"/>
      </w:pPr>
      <w:r>
        <w:t xml:space="preserve">Existing literature on graphic design in Latin America often focuses on regional trends or developed economies, overlooking Venezuela's specific crisis context. Studies by García (2023) and Márquez &amp; Rodríguez (2021) touch on creative labor in Latin America but lack deep Caracas-specific analysis. Research from the World Bank and UNDP acknowledges Venezuela's economic collapse but rarely details the professional adaptation of design practitioners. This study bridges this gap by centering the experience of the</w:t>
      </w:r>
      <w:r>
        <w:t xml:space="preserve"> </w:t>
      </w:r>
      <w:r>
        <w:rPr>
          <w:bCs/>
          <w:b/>
        </w:rPr>
        <w:t xml:space="preserve">Graphic Designer</w:t>
      </w:r>
      <w:r>
        <w:t xml:space="preserve"> </w:t>
      </w:r>
      <w:r>
        <w:t xml:space="preserve">within Venezuela Caracas, moving beyond macro-economics to examine micro-level professional agency.</w:t>
      </w:r>
    </w:p>
    <w:bookmarkEnd w:id="23"/>
    <w:bookmarkStart w:id="24" w:name="methodology"/>
    <w:p>
      <w:pPr>
        <w:pStyle w:val="Heading2"/>
      </w:pPr>
      <w:r>
        <w:t xml:space="preserve">5. Methodology</w:t>
      </w:r>
    </w:p>
    <w:p>
      <w:pPr>
        <w:pStyle w:val="FirstParagraph"/>
      </w:pPr>
      <w:r>
        <w:t xml:space="preserve">This mixed-methods study combines qualitative and quantitative approaches tailored to the Caracas context:</w:t>
      </w:r>
    </w:p>
    <w:p>
      <w:pPr>
        <w:numPr>
          <w:ilvl w:val="0"/>
          <w:numId w:val="1002"/>
        </w:numPr>
        <w:pStyle w:val="Compact"/>
      </w:pPr>
      <w:r>
        <w:rPr>
          <w:bCs/>
          <w:b/>
        </w:rPr>
        <w:t xml:space="preserve">Phase 1: Quantitative Survey (Online &amp; In-Person):</w:t>
      </w:r>
      <w:r>
        <w:t xml:space="preserve"> </w:t>
      </w:r>
      <w:r>
        <w:t xml:space="preserve">Distributed via local design collectives (e.g., Diseño en Acción Caracas) and social media groups. Target: 150+ active</w:t>
      </w:r>
      <w:r>
        <w:t xml:space="preserve"> </w:t>
      </w:r>
      <w:r>
        <w:rPr>
          <w:bCs/>
          <w:b/>
        </w:rPr>
        <w:t xml:space="preserve">Graphic Designer</w:t>
      </w:r>
      <w:r>
        <w:t xml:space="preserve">s across Caracas neighborhoods. Measures income sources, software usage, key challenges, client demographics.</w:t>
      </w:r>
    </w:p>
    <w:p>
      <w:pPr>
        <w:numPr>
          <w:ilvl w:val="0"/>
          <w:numId w:val="1002"/>
        </w:numPr>
        <w:pStyle w:val="Compact"/>
      </w:pPr>
      <w:r>
        <w:rPr>
          <w:bCs/>
          <w:b/>
        </w:rPr>
        <w:t xml:space="preserve">Phase 2: In-Depth Interviews (N=25):</w:t>
      </w:r>
      <w:r>
        <w:t xml:space="preserve"> </w:t>
      </w:r>
      <w:r>
        <w:t xml:space="preserve">Purposive sampling of designers representing diverse niches (freelancers, studio owners, NGO designers) and experience levels. Focus: Adaptive strategies, cultural impact perceptions, future aspirations. Conducted in person at safe community spaces or via secure video platforms due to connectivity challenges.</w:t>
      </w:r>
    </w:p>
    <w:p>
      <w:pPr>
        <w:numPr>
          <w:ilvl w:val="0"/>
          <w:numId w:val="1002"/>
        </w:numPr>
        <w:pStyle w:val="Compact"/>
      </w:pPr>
      <w:r>
        <w:rPr>
          <w:bCs/>
          <w:b/>
        </w:rPr>
        <w:t xml:space="preserve">Phase 3: Case Studies:</w:t>
      </w:r>
      <w:r>
        <w:t xml:space="preserve"> </w:t>
      </w:r>
      <w:r>
        <w:t xml:space="preserve">Selected detailed analysis of 3-5 prominent</w:t>
      </w:r>
      <w:r>
        <w:t xml:space="preserve"> </w:t>
      </w:r>
      <w:r>
        <w:rPr>
          <w:bCs/>
          <w:b/>
        </w:rPr>
        <w:t xml:space="preserve">Graphic Designer</w:t>
      </w:r>
      <w:r>
        <w:t xml:space="preserve">s/collectives (e.g., those pioneering low-cost branding for local businesses or using design for social causes in Caracas) to illustrate successful models.</w:t>
      </w:r>
    </w:p>
    <w:p>
      <w:pPr>
        <w:numPr>
          <w:ilvl w:val="0"/>
          <w:numId w:val="1002"/>
        </w:numPr>
        <w:pStyle w:val="Compact"/>
      </w:pPr>
      <w:r>
        <w:rPr>
          <w:bCs/>
          <w:b/>
        </w:rPr>
        <w:t xml:space="preserve">Data Analysis:</w:t>
      </w:r>
      <w:r>
        <w:t xml:space="preserve"> </w:t>
      </w:r>
      <w:r>
        <w:t xml:space="preserve">Thematic analysis of interviews; statistical analysis (SPSS) of survey data; triangulation across all sources. Ethical approval will be sought from relevant Venezuelan academic bodies.</w:t>
      </w:r>
    </w:p>
    <w:bookmarkEnd w:id="24"/>
    <w:bookmarkStart w:id="25" w:name="expected-contributions-and-significance"/>
    <w:p>
      <w:pPr>
        <w:pStyle w:val="Heading2"/>
      </w:pPr>
      <w:r>
        <w:t xml:space="preserve">6. Expected Contributions and Significance</w:t>
      </w:r>
    </w:p>
    <w:p>
      <w:pPr>
        <w:pStyle w:val="FirstParagraph"/>
      </w:pPr>
      <w:r>
        <w:t xml:space="preserve">This research will yield significant, actionable insights for Venezuela Caracas:</w:t>
      </w:r>
    </w:p>
    <w:p>
      <w:pPr>
        <w:numPr>
          <w:ilvl w:val="0"/>
          <w:numId w:val="1003"/>
        </w:numPr>
        <w:pStyle w:val="Compact"/>
      </w:pPr>
      <w:r>
        <w:rPr>
          <w:bCs/>
          <w:b/>
        </w:rPr>
        <w:t xml:space="preserve">For the Graphic Designer Community:</w:t>
      </w:r>
      <w:r>
        <w:t xml:space="preserve"> </w:t>
      </w:r>
      <w:r>
        <w:t xml:space="preserve">A documented roadmap of proven strategies (e.g., "How to Build a Client Base with Zero Budget") directly applicable to surviving and thriving in Caracas' unique market.</w:t>
      </w:r>
    </w:p>
    <w:p>
      <w:pPr>
        <w:numPr>
          <w:ilvl w:val="0"/>
          <w:numId w:val="1003"/>
        </w:numPr>
        <w:pStyle w:val="Compact"/>
      </w:pPr>
      <w:r>
        <w:rPr>
          <w:bCs/>
          <w:b/>
        </w:rPr>
        <w:t xml:space="preserve">For Design Education:</w:t>
      </w:r>
      <w:r>
        <w:t xml:space="preserve"> </w:t>
      </w:r>
      <w:r>
        <w:t xml:space="preserve">Data-driven recommendations for curriculum updates at Caracas institutions (UCV, IES) to prioritize resourceful design thinking, digital literacy on low-cost tools, and entrepreneurship skills critical for Venezuela's context.</w:t>
      </w:r>
    </w:p>
    <w:p>
      <w:pPr>
        <w:numPr>
          <w:ilvl w:val="0"/>
          <w:numId w:val="1003"/>
        </w:numPr>
        <w:pStyle w:val="Compact"/>
      </w:pPr>
      <w:r>
        <w:rPr>
          <w:bCs/>
          <w:b/>
        </w:rPr>
        <w:t xml:space="preserve">For Economic Development:</w:t>
      </w:r>
      <w:r>
        <w:t xml:space="preserve"> </w:t>
      </w:r>
      <w:r>
        <w:t xml:space="preserve">Evidence demonstrating how supporting the</w:t>
      </w:r>
      <w:r>
        <w:t xml:space="preserve"> </w:t>
      </w:r>
      <w:r>
        <w:rPr>
          <w:bCs/>
          <w:b/>
        </w:rPr>
        <w:t xml:space="preserve">Graphic Designer</w:t>
      </w:r>
      <w:r>
        <w:t xml:space="preserve"> </w:t>
      </w:r>
      <w:r>
        <w:t xml:space="preserve">ecosystem can be a viable path for micro-enterprise growth and cultural export in Venezuela Caracas, countering narratives of economic collapse.</w:t>
      </w:r>
    </w:p>
    <w:p>
      <w:pPr>
        <w:numPr>
          <w:ilvl w:val="0"/>
          <w:numId w:val="1003"/>
        </w:numPr>
        <w:pStyle w:val="Compact"/>
      </w:pPr>
      <w:r>
        <w:rPr>
          <w:bCs/>
          <w:b/>
        </w:rPr>
        <w:t xml:space="preserve">For Policy Makers &amp; NGOs:</w:t>
      </w:r>
      <w:r>
        <w:t xml:space="preserve"> </w:t>
      </w:r>
      <w:r>
        <w:t xml:space="preserve">Concrete data to advocate for targeted support—e.g., subsidized software licenses, digital infrastructure grants at community centers in Caracas—rather than generic creative industry programs.</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Finalize instruments, secure ethical approvals, initial community engagement in Caracas.</w:t>
      </w:r>
      <w:r>
        <w:t xml:space="preserve"> </w:t>
      </w:r>
      <w:r>
        <w:rPr>
          <w:bCs/>
          <w:b/>
        </w:rPr>
        <w:t xml:space="preserve">Months 4-6:</w:t>
      </w:r>
      <w:r>
        <w:t xml:space="preserve"> </w:t>
      </w:r>
      <w:r>
        <w:t xml:space="preserve">Data collection (surveys, interviews).</w:t>
      </w:r>
      <w:r>
        <w:t xml:space="preserve"> </w:t>
      </w:r>
      <w:r>
        <w:rPr>
          <w:bCs/>
          <w:b/>
        </w:rPr>
        <w:t xml:space="preserve">Months 7-8:</w:t>
      </w:r>
      <w:r>
        <w:t xml:space="preserve"> </w:t>
      </w:r>
      <w:r>
        <w:t xml:space="preserve">Data analysis and preliminary findings.</w:t>
      </w:r>
      <w:r>
        <w:t xml:space="preserve"> </w:t>
      </w:r>
      <w:r>
        <w:rPr>
          <w:bCs/>
          <w:b/>
        </w:rPr>
        <w:t xml:space="preserve">Month 9:</w:t>
      </w:r>
      <w:r>
        <w:t xml:space="preserve"> </w:t>
      </w:r>
      <w:r>
        <w:t xml:space="preserve">Draft report and stakeholder workshop in Caracas with key design professionals.</w:t>
      </w:r>
      <w:r>
        <w:t xml:space="preserve"> </w:t>
      </w:r>
      <w:r>
        <w:rPr>
          <w:bCs/>
          <w:b/>
        </w:rPr>
        <w:t xml:space="preserve">Month 10:</w:t>
      </w:r>
      <w:r>
        <w:t xml:space="preserve"> </w:t>
      </w:r>
      <w:r>
        <w:t xml:space="preserve">Finalize research report, disseminate findings to universities, NGOs (e.g., Fundación Banco del Pueblo), and international bodies like UNESCO.</w:t>
      </w:r>
    </w:p>
    <w:bookmarkEnd w:id="26"/>
    <w:bookmarkStart w:id="27" w:name="conclusion"/>
    <w:p>
      <w:pPr>
        <w:pStyle w:val="Heading2"/>
      </w:pPr>
      <w:r>
        <w:t xml:space="preserve">8. Conclusion</w:t>
      </w:r>
    </w:p>
    <w:p>
      <w:pPr>
        <w:pStyle w:val="FirstParagraph"/>
      </w:pPr>
      <w:r>
        <w:t xml:space="preserve">The profession of the</w:t>
      </w:r>
      <w:r>
        <w:t xml:space="preserve"> </w:t>
      </w:r>
      <w:r>
        <w:rPr>
          <w:bCs/>
          <w:b/>
        </w:rPr>
        <w:t xml:space="preserve">Graphic Designer</w:t>
      </w:r>
      <w:r>
        <w:t xml:space="preserve"> </w:t>
      </w:r>
      <w:r>
        <w:t xml:space="preserve">in Venezuela Caracas is far from obsolete; it is dynamically evolving under extreme pressure, embodying resilience and ingenuity. This research proposal directly addresses the critical need to understand and support this vital segment of Caracas's creative economy. By focusing intensely on the lived experiences of</w:t>
      </w:r>
      <w:r>
        <w:t xml:space="preserve"> </w:t>
      </w:r>
      <w:r>
        <w:rPr>
          <w:bCs/>
          <w:b/>
        </w:rPr>
        <w:t xml:space="preserve">Graphic Designer</w:t>
      </w:r>
      <w:r>
        <w:t xml:space="preserve">s within Venezuela Caracas, this study moves beyond abstract discourse to deliver practical knowledge that can empower individuals, strengthen local institutions, and contribute positively to the city’s economic and cultural future. The findings will not only benefit Venezuela Caracas but also offer valuable lessons for creative professionals navigating crises in other regions of the Global South. Investing in understanding the</w:t>
      </w:r>
      <w:r>
        <w:t xml:space="preserve"> </w:t>
      </w:r>
      <w:r>
        <w:rPr>
          <w:bCs/>
          <w:b/>
        </w:rPr>
        <w:t xml:space="preserve">Graphic Designer</w:t>
      </w:r>
      <w:r>
        <w:t xml:space="preserve">'s role is an investment in Venezuela's most adaptable and culturally significant workforce.</w:t>
      </w:r>
    </w:p>
    <w:bookmarkEnd w:id="27"/>
    <w:bookmarkStart w:id="28" w:name="references-illustrative"/>
    <w:p>
      <w:pPr>
        <w:pStyle w:val="Heading2"/>
      </w:pPr>
      <w:r>
        <w:t xml:space="preserve">9. References (Illustrative)</w:t>
      </w:r>
    </w:p>
    <w:p>
      <w:pPr>
        <w:numPr>
          <w:ilvl w:val="0"/>
          <w:numId w:val="1004"/>
        </w:numPr>
        <w:pStyle w:val="Compact"/>
      </w:pPr>
      <w:r>
        <w:t xml:space="preserve">García, M. (2023). Creative Labor Under Constraint: Latin American Perspectives. Journal of Design Research, 15(2), 45-67.</w:t>
      </w:r>
    </w:p>
    <w:p>
      <w:pPr>
        <w:numPr>
          <w:ilvl w:val="0"/>
          <w:numId w:val="1004"/>
        </w:numPr>
        <w:pStyle w:val="Compact"/>
      </w:pPr>
      <w:r>
        <w:t xml:space="preserve">Márquez, L., &amp; Rodríguez, S. (2021). The Informal Creative Economy in Venezuela: Challenges and Strategies. Revista Iberoamericana de Desarrollo Cultural.</w:t>
      </w:r>
    </w:p>
    <w:p>
      <w:pPr>
        <w:numPr>
          <w:ilvl w:val="0"/>
          <w:numId w:val="1004"/>
        </w:numPr>
        <w:pStyle w:val="Compact"/>
      </w:pPr>
      <w:r>
        <w:t xml:space="preserve">UNDP Venezuela. (2023). Human Development Report: Navigating Crisis Through Creativity.</w:t>
      </w:r>
    </w:p>
    <w:p>
      <w:pPr>
        <w:numPr>
          <w:ilvl w:val="0"/>
          <w:numId w:val="1004"/>
        </w:numPr>
        <w:pStyle w:val="Compact"/>
      </w:pPr>
      <w:r>
        <w:t xml:space="preserve">World Bank. (2024). Economic and Social Outlook for Venezuela: The Role of the Creative Industries.</w:t>
      </w:r>
    </w:p>
    <w:p>
      <w:pPr>
        <w:pStyle w:val="FirstParagraph"/>
      </w:pPr>
      <w:r>
        <w:rPr>
          <w:iCs/>
          <w:i/>
        </w:rPr>
        <w:t xml:space="preserve">This research proposal is designed specifically for the context of Venezuela Caracas, centering the critical role and evolving reality of the Graphic Designer within its unique socio-economic terrain.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Caracas, Venezuela</dc:title>
  <dc:creator/>
  <dc:language>en</dc:language>
  <cp:keywords/>
  <dcterms:created xsi:type="dcterms:W3CDTF">2025-12-11T18:57:42Z</dcterms:created>
  <dcterms:modified xsi:type="dcterms:W3CDTF">2025-12-11T18:57:42Z</dcterms:modified>
</cp:coreProperties>
</file>

<file path=docProps/custom.xml><?xml version="1.0" encoding="utf-8"?>
<Properties xmlns="http://schemas.openxmlformats.org/officeDocument/2006/custom-properties" xmlns:vt="http://schemas.openxmlformats.org/officeDocument/2006/docPropsVTypes"/>
</file>