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Digital</w:t>
      </w:r>
      <w:r>
        <w:t xml:space="preserve"> </w:t>
      </w:r>
      <w:r>
        <w:t xml:space="preserve">Economy</w:t>
      </w:r>
    </w:p>
    <w:bookmarkStart w:id="28" w:name="X0a142f52f01d101f27c1f9d77d56985dfe020d2"/>
    <w:p>
      <w:pPr>
        <w:pStyle w:val="Heading1"/>
      </w:pPr>
      <w:r>
        <w:t xml:space="preserve">Research Proposal: The Evolving Role of the Graphic Designer in Vietnam Ho Chi Minh City's Digital Economy</w:t>
      </w:r>
    </w:p>
    <w:bookmarkStart w:id="20" w:name="abstract"/>
    <w:p>
      <w:pPr>
        <w:pStyle w:val="Heading2"/>
      </w:pPr>
      <w:r>
        <w:t xml:space="preserve">Abstract</w:t>
      </w:r>
    </w:p>
    <w:p>
      <w:pPr>
        <w:pStyle w:val="FirstParagraph"/>
      </w:pPr>
      <w:r>
        <w:t xml:space="preserve">This Research Proposal outlines a comprehensive study investigating the current landscape, challenges, and future trajectory of the Graphic Designer profession within Vietnam Ho Chi Minh City (HCMC). As Vietnam's economic and cultural epicenter, HCMC is experiencing unprecedented digital transformation, driving soaring demand for skilled visual communication professionals. This research aims to analyze the evolving skill sets required of the Graphic Designer in this dynamic market, assess educational gaps, and propose actionable strategies for industry stakeholders. The findings will directly inform design education curricula, business recruitment practices, and professional development initiatives across Vietnam Ho Chi Minh City.</w:t>
      </w:r>
    </w:p>
    <w:bookmarkEnd w:id="20"/>
    <w:bookmarkStart w:id="21" w:name="Xc7a8e3ab3ccbe1fc1341f7bfe543e698d2de774"/>
    <w:p>
      <w:pPr>
        <w:pStyle w:val="Heading2"/>
      </w:pPr>
      <w:r>
        <w:t xml:space="preserve">1. Introduction: The Imperative for Contextualized Research</w:t>
      </w:r>
    </w:p>
    <w:p>
      <w:pPr>
        <w:pStyle w:val="FirstParagraph"/>
      </w:pPr>
      <w:r>
        <w:t xml:space="preserve">Vietnam Ho Chi Minh City stands as the nation's undisputed commercial and technological hub, a vibrant metropolis where globalization converges with local identity. Its rapidly expanding digital economy, fueled by e-commerce giants like Shopee and Tiki, burgeoning startups, and a highly engaged social media-savvy population (particularly among its 9 million residents), has created an insatiable demand for compelling visual content. This surge places the Graphic Designer at the critical nexus of brand identity, consumer engagement, and digital marketing. However, existing literature largely overlooks the specific socio-economic context of Vietnam Ho Chi Minh City when analyzing design professions. This Research Proposal directly addresses this gap, focusing on how the unique pressures and opportunities within HCMC shape the role and requirements of the Graphic Designer.</w:t>
      </w:r>
    </w:p>
    <w:bookmarkEnd w:id="21"/>
    <w:bookmarkStart w:id="22" w:name="Xc0469eb657d1d7ebe1f14b2893be1f057efcb95"/>
    <w:p>
      <w:pPr>
        <w:pStyle w:val="Heading2"/>
      </w:pPr>
      <w:r>
        <w:t xml:space="preserve">2. Problem Statement: Bridging the Gap in HCMC's Design Ecosystem</w:t>
      </w:r>
    </w:p>
    <w:p>
      <w:pPr>
        <w:pStyle w:val="FirstParagraph"/>
      </w:pPr>
      <w:r>
        <w:t xml:space="preserve">Despite HCMC's growth, significant challenges persist for Graphic Designer professionals. A critical issue is the misalignment between academic design education and industry needs. Many local graduates lack proficiency in essential digital tools (beyond basic Photoshop), strategic thinking for integrated campaigns, or deep understanding of Vietnamese consumer behavior within the HCMC context. Concurrently, businesses – especially SMEs proliferating across District 1, District 7, and the burgeoning tech hubs like Saigon Hi-Tech Park – struggle to find Graphic Designers who can effectively blend global design aesthetics with culturally resonant local elements for HCMC audiences. Furthermore, the rapid pace of technological change (AI tools, dynamic web design) outstrips current professional development frameworks. This Research Proposal seeks to empirically map this misalignment and identify practical pathways for the Graphic Designer to thrive within Vietnam Ho Chi Minh City's unique environment.</w:t>
      </w:r>
    </w:p>
    <w:bookmarkEnd w:id="22"/>
    <w:bookmarkStart w:id="23" w:name="Xe2f1ea5ba036f8173c617a1297386fb8e4f654b"/>
    <w:p>
      <w:pPr>
        <w:pStyle w:val="Heading2"/>
      </w:pPr>
      <w:r>
        <w:t xml:space="preserve">3. Literature Review: Gaps in the Asian Design Context</w:t>
      </w:r>
    </w:p>
    <w:p>
      <w:pPr>
        <w:pStyle w:val="FirstParagraph"/>
      </w:pPr>
      <w:r>
        <w:t xml:space="preserve">While research exists on graphic design trends in broader East Asia (e.g., studies on Seoul or Tokyo), and some general reports on Vietnam's creative industries, there is a conspicuous absence of localized, qualitative research focused specifically on HCMC. Existing studies often generalize Vietnam as a monolith or focus solely on advertising agency outputs without delving into the daily realities of the independent Graphic Designer or those working within Vietnamese SMEs across HCMC's diverse districts. This proposal builds upon foundational work by researchers like Smith (2020) on Southeast Asian digital marketing but pivots to investigate how *local* market dynamics shape professional practice, specifically within Vietnam Ho Chi Minh City. It fills the void concerning the practical application of design skills in a rapidly scaling, culturally specific urban economy.</w:t>
      </w:r>
    </w:p>
    <w:bookmarkEnd w:id="23"/>
    <w:bookmarkStart w:id="24" w:name="research-objectives"/>
    <w:p>
      <w:pPr>
        <w:pStyle w:val="Heading2"/>
      </w:pPr>
      <w:r>
        <w:t xml:space="preserve">4. Research Objectives</w:t>
      </w:r>
    </w:p>
    <w:p>
      <w:pPr>
        <w:pStyle w:val="FirstParagraph"/>
      </w:pPr>
      <w:r>
        <w:t xml:space="preserve">This Research Proposal targets four key objectives:</w:t>
      </w:r>
    </w:p>
    <w:p>
      <w:pPr>
        <w:numPr>
          <w:ilvl w:val="0"/>
          <w:numId w:val="1001"/>
        </w:numPr>
        <w:pStyle w:val="Compact"/>
      </w:pPr>
      <w:r>
        <w:rPr>
          <w:bCs/>
          <w:b/>
        </w:rPr>
        <w:t xml:space="preserve">Objective 1:</w:t>
      </w:r>
      <w:r>
        <w:t xml:space="preserve"> </w:t>
      </w:r>
      <w:r>
        <w:t xml:space="preserve">To systematically map the current skill requirements and daily responsibilities of Graphic Designer professionals across diverse sectors (digital agencies, in-house corporate teams, freelance platforms) within Vietnam Ho Chi Minh City.</w:t>
      </w:r>
    </w:p>
    <w:p>
      <w:pPr>
        <w:numPr>
          <w:ilvl w:val="0"/>
          <w:numId w:val="1001"/>
        </w:numPr>
        <w:pStyle w:val="Compact"/>
      </w:pPr>
      <w:r>
        <w:rPr>
          <w:bCs/>
          <w:b/>
        </w:rPr>
        <w:t xml:space="preserve">Objective 2:</w:t>
      </w:r>
      <w:r>
        <w:t xml:space="preserve"> </w:t>
      </w:r>
      <w:r>
        <w:t xml:space="preserve">To identify critical gaps between the competencies taught in HCMC design education institutions (e.g., University of Fine Arts HCMC, private design schools) and the actual demands of local employers and projects.</w:t>
      </w:r>
    </w:p>
    <w:p>
      <w:pPr>
        <w:numPr>
          <w:ilvl w:val="0"/>
          <w:numId w:val="1001"/>
        </w:numPr>
        <w:pStyle w:val="Compact"/>
      </w:pPr>
      <w:r>
        <w:rPr>
          <w:bCs/>
          <w:b/>
        </w:rPr>
        <w:t xml:space="preserve">Objective 3:</w:t>
      </w:r>
      <w:r>
        <w:t xml:space="preserve"> </w:t>
      </w:r>
      <w:r>
        <w:t xml:space="preserve">To analyze how cultural context, consumer behavior specific to Ho Chi Minh City's demographic, and digital platform dominance (Facebook, Zalo, TikTok) influence design strategies employed by the Graphic Designer.</w:t>
      </w:r>
    </w:p>
    <w:p>
      <w:pPr>
        <w:numPr>
          <w:ilvl w:val="0"/>
          <w:numId w:val="1001"/>
        </w:numPr>
        <w:pStyle w:val="Compact"/>
      </w:pPr>
      <w:r>
        <w:rPr>
          <w:bCs/>
          <w:b/>
        </w:rPr>
        <w:t xml:space="preserve">Objective 4:</w:t>
      </w:r>
      <w:r>
        <w:t xml:space="preserve"> </w:t>
      </w:r>
      <w:r>
        <w:t xml:space="preserve">To develop evidence-based recommendations for educational institutions, industry associations (e.g., Vietnam Association of Designers), and businesses to enhance the effectiveness and career trajectory of the Graphic Designer in Vietnam Ho Chi Minh City.</w:t>
      </w:r>
    </w:p>
    <w:bookmarkEnd w:id="24"/>
    <w:bookmarkStart w:id="25" w:name="X2b1b0d622353bcfd5a899cd6a2d8c230afb354b"/>
    <w:p>
      <w:pPr>
        <w:pStyle w:val="Heading2"/>
      </w:pPr>
      <w:r>
        <w:t xml:space="preserve">5. Methodology: Mixed Methods Approach for HCMC Context</w:t>
      </w:r>
    </w:p>
    <w:p>
      <w:pPr>
        <w:pStyle w:val="FirstParagraph"/>
      </w:pPr>
      <w:r>
        <w:t xml:space="preserve">To ensure validity within the specific context of Vietnam Ho Chi Minh City, this research employs a rigorous mixed-methods design:</w:t>
      </w:r>
    </w:p>
    <w:p>
      <w:pPr>
        <w:numPr>
          <w:ilvl w:val="0"/>
          <w:numId w:val="1002"/>
        </w:numPr>
        <w:pStyle w:val="Compact"/>
      </w:pPr>
      <w:r>
        <w:rPr>
          <w:bCs/>
          <w:b/>
        </w:rPr>
        <w:t xml:space="preserve">Quantitative Survey:</w:t>
      </w:r>
      <w:r>
        <w:t xml:space="preserve"> </w:t>
      </w:r>
      <w:r>
        <w:t xml:space="preserve">Distributed to 150+ Graphic Designer professionals (stratified sampling across experience levels and employer types) via LinkedIn, local design communities (e.g., HCMC Design Network), and professional associations. Key metrics: skills assessment, salary expectations, perceived gaps.</w:t>
      </w:r>
    </w:p>
    <w:p>
      <w:pPr>
        <w:numPr>
          <w:ilvl w:val="0"/>
          <w:numId w:val="1002"/>
        </w:numPr>
        <w:pStyle w:val="Compact"/>
      </w:pPr>
      <w:r>
        <w:rPr>
          <w:bCs/>
          <w:b/>
        </w:rPr>
        <w:t xml:space="preserve">Qualitative Interviews:</w:t>
      </w:r>
      <w:r>
        <w:t xml:space="preserve"> </w:t>
      </w:r>
      <w:r>
        <w:t xml:space="preserve">In-depth interviews with 20+ key stakeholders: senior Graphic Designer leads from major HCMC agencies (e.g., CMC, TMA Group), HR managers at leading Vietnamese brands (e.g., Vinamilk, Masan), and educators from top HCMC design programs.</w:t>
      </w:r>
    </w:p>
    <w:p>
      <w:pPr>
        <w:numPr>
          <w:ilvl w:val="0"/>
          <w:numId w:val="1002"/>
        </w:numPr>
        <w:pStyle w:val="Compact"/>
      </w:pPr>
      <w:r>
        <w:rPr>
          <w:bCs/>
          <w:b/>
        </w:rPr>
        <w:t xml:space="preserve">Case Study Analysis:</w:t>
      </w:r>
      <w:r>
        <w:t xml:space="preserve"> </w:t>
      </w:r>
      <w:r>
        <w:t xml:space="preserve">Examination of 5 successful local campaigns or brand identities developed by Graphic Designers in HCMC (e.g., a social media campaign for a local coffee chain like Trung Nguyen in District 1, or branding for a new tech startup in District 2), focusing on cultural integration and platform strategy.</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crucial insights that will significantly benefit the Graphic Designer profession in Vietnam Ho Chi Minh City:</w:t>
      </w:r>
    </w:p>
    <w:p>
      <w:pPr>
        <w:numPr>
          <w:ilvl w:val="0"/>
          <w:numId w:val="1003"/>
        </w:numPr>
        <w:pStyle w:val="Compact"/>
      </w:pPr>
      <w:r>
        <w:t xml:space="preserve">Clear identification of 5-7 core, non-negotiable skills for success in HCMC's market (beyond basic software proficiency).</w:t>
      </w:r>
    </w:p>
    <w:p>
      <w:pPr>
        <w:numPr>
          <w:ilvl w:val="0"/>
          <w:numId w:val="1003"/>
        </w:numPr>
        <w:pStyle w:val="Compact"/>
      </w:pPr>
      <w:r>
        <w:t xml:space="preserve">A validated gap analysis report highlighting specific deficiencies in current design curricula within HCMC institutions.</w:t>
      </w:r>
    </w:p>
    <w:p>
      <w:pPr>
        <w:numPr>
          <w:ilvl w:val="0"/>
          <w:numId w:val="1003"/>
        </w:numPr>
        <w:pStyle w:val="Compact"/>
      </w:pPr>
      <w:r>
        <w:t xml:space="preserve">Evidence-based frameworks for businesses on effective recruitment and development of Graphic Designer talent suited to the HCMC context.</w:t>
      </w:r>
    </w:p>
    <w:p>
      <w:pPr>
        <w:numPr>
          <w:ilvl w:val="0"/>
          <w:numId w:val="1003"/>
        </w:numPr>
        <w:pStyle w:val="Compact"/>
      </w:pPr>
      <w:r>
        <w:t xml:space="preserve">Practical recommendations for educational programs to integrate real-world HCMC market dynamics into their teaching (e.g., local case studies, industry partnerships with agencies in District 3).</w:t>
      </w:r>
    </w:p>
    <w:p>
      <w:pPr>
        <w:pStyle w:val="FirstParagraph"/>
      </w:pPr>
      <w:r>
        <w:t xml:space="preserve">The significance extends beyond academia. By directly addressing the needs of the Graphic Designer within Vietnam Ho Chi Minh City's specific economic and cultural fabric, this research empowers professionals to deliver more effective work, helps businesses build stronger local brands, and ultimately contributes to HCMC's position as a leading creative hub in Southeast Asia. The findings will be disseminated through industry workshops hosted in HCMC, academic publications targeting design education journals (e.g., *Design Issues*), and a detailed public report available via the Vietnam Association of Designers.</w:t>
      </w:r>
    </w:p>
    <w:bookmarkEnd w:id="26"/>
    <w:bookmarkStart w:id="27" w:name="conclusion"/>
    <w:p>
      <w:pPr>
        <w:pStyle w:val="Heading2"/>
      </w:pPr>
      <w:r>
        <w:t xml:space="preserve">7. Conclusion</w:t>
      </w:r>
    </w:p>
    <w:p>
      <w:pPr>
        <w:pStyle w:val="FirstParagraph"/>
      </w:pPr>
      <w:r>
        <w:t xml:space="preserve">The role of the Graphic Designer in Vietnam Ho Chi Minh City is no longer merely about creating aesthetically pleasing images; it's about strategically navigating a complex, fast-paced digital landscape deeply rooted in local culture and consumer behavior. This Research Proposal provides the structured framework necessary to move beyond anecdotal understanding and into evidence-based action. It recognizes that success for the Graphic Designer in HCMC requires a unique blend of global design sensibilities and deep contextual knowledge of Vietnam's most dynamic city. By conducting this focused investigation, we can equip the next generation of Graphic Designers in Vietnam Ho Chi Minh City with the precise skills and understanding needed to drive innovation, build authentic local brands, and contribute meaningfully to the city's continued economic vitality. This Research Proposal is not just an academic exercise; it is a vital step towards strengthening HCMC's creative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Vietnam Ho Chi Minh City's Digital Economy</dc:title>
  <dc:creator/>
  <cp:keywords/>
  <dcterms:created xsi:type="dcterms:W3CDTF">2026-07-24T01:08:21Z</dcterms:created>
  <dcterms:modified xsi:type="dcterms:W3CDTF">2026-07-24T01:08:21Z</dcterms:modified>
</cp:coreProperties>
</file>

<file path=docProps/custom.xml><?xml version="1.0" encoding="utf-8"?>
<Properties xmlns="http://schemas.openxmlformats.org/officeDocument/2006/custom-properties" xmlns:vt="http://schemas.openxmlformats.org/officeDocument/2006/docPropsVTypes"/>
</file>