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Kabul,</w:t>
      </w:r>
      <w:r>
        <w:t xml:space="preserve"> </w:t>
      </w:r>
      <w:r>
        <w:t xml:space="preserve">Afghanistan</w:t>
      </w:r>
    </w:p>
    <w:bookmarkStart w:id="32" w:name="X3e24680506df43007a809777d7b7013d99e07a4"/>
    <w:p>
      <w:pPr>
        <w:pStyle w:val="Heading1"/>
      </w:pPr>
      <w:r>
        <w:t xml:space="preserve">Research Proposal: Advancing Professional Hairdressing Practices and Economic Opportunities for Women in Kabul, Afghanistan</w:t>
      </w:r>
    </w:p>
    <w:bookmarkStart w:id="20" w:name="introduction-and-background"/>
    <w:p>
      <w:pPr>
        <w:pStyle w:val="Heading2"/>
      </w:pPr>
      <w:r>
        <w:t xml:space="preserve">1. Introduction and Background</w:t>
      </w:r>
    </w:p>
    <w:p>
      <w:pPr>
        <w:pStyle w:val="FirstParagraph"/>
      </w:pPr>
      <w:r>
        <w:t xml:space="preserve">The hairdressing sector represents a critical yet underdeveloped economic pillar within Afghanistan's urban centers, particularly in Kabul. As the nation navigates post-conflict recovery and evolving social dynamics, the role of the hairdresser has transcended mere aesthetic services to become a catalyst for women's economic empowerment and community development. In Afghanistan Kabul, where female workforce participation remains constrained by cultural and security challenges, hairdressing salons offer accessible entrepreneurship opportunities that align with local traditions while fostering professional growth. This</w:t>
      </w:r>
      <w:r>
        <w:t xml:space="preserve"> </w:t>
      </w:r>
      <w:r>
        <w:rPr>
          <w:bCs/>
          <w:b/>
        </w:rPr>
        <w:t xml:space="preserve">Research Proposal</w:t>
      </w:r>
      <w:r>
        <w:t xml:space="preserve"> </w:t>
      </w:r>
      <w:r>
        <w:t xml:space="preserve">addresses the urgent need to systematically study the hairdressing industry in Kabul to unlock its potential as a sustainable economic engine for women and stimulate broader socio-economic progress.</w:t>
      </w:r>
    </w:p>
    <w:bookmarkEnd w:id="20"/>
    <w:bookmarkStart w:id="21" w:name="problem-statement"/>
    <w:p>
      <w:pPr>
        <w:pStyle w:val="Heading2"/>
      </w:pPr>
      <w:r>
        <w:t xml:space="preserve">2. Problem Statement</w:t>
      </w:r>
    </w:p>
    <w:p>
      <w:pPr>
        <w:pStyle w:val="FirstParagraph"/>
      </w:pPr>
      <w:r>
        <w:t xml:space="preserve">Despite growing demand for professional beauty services among Kabul's urban population, the hairdressing sector operates in a fragmented, informal economy marked by inadequate training infrastructure, limited access to quality products, and regulatory barriers. Female hairdressers face compounded challenges: restricted mobility due to cultural norms, lack of formal business education, and insufficient networking platforms. Consequently, many operate small-scale home-based businesses with minimal income stability (</w:t>
      </w:r>
      <w:r>
        <w:rPr>
          <w:iCs/>
          <w:i/>
        </w:rPr>
        <w:t xml:space="preserve">only 12% of female hairdressers in Kabul hold certified vocational training</w:t>
      </w:r>
      <w:r>
        <w:t xml:space="preserve">, per 2023 Afghanistan Ministry of Labor data). This research directly targets the gap between the sector's economic potential and its current underutilization, positioning</w:t>
      </w:r>
      <w:r>
        <w:t xml:space="preserve"> </w:t>
      </w:r>
      <w:r>
        <w:rPr>
          <w:bCs/>
          <w:b/>
        </w:rPr>
        <w:t xml:space="preserve">Hairdresser</w:t>
      </w:r>
      <w:r>
        <w:t xml:space="preserve"> </w:t>
      </w:r>
      <w:r>
        <w:t xml:space="preserve">professionals as central agents of change rather than passive recipients of aid.</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on Afghanistan's informal economy focus primarily on agriculture and handicrafts, overlooking the emerging beauty sector. While a 2021 World Bank report noted "growing salon demand in urban centers," it neglected gender-specific barriers faced by hairdressers. Similarly, UN Women's 2022 study on women entrepreneurs in Kabul highlighted retail and food sectors but omitted service-based professions like hairdressing. Crucially, no research has analyzed the</w:t>
      </w:r>
      <w:r>
        <w:t xml:space="preserve"> </w:t>
      </w:r>
      <w:r>
        <w:rPr>
          <w:bCs/>
          <w:b/>
        </w:rPr>
        <w:t xml:space="preserve">Hairdresser</w:t>
      </w:r>
      <w:r>
        <w:t xml:space="preserve"> </w:t>
      </w:r>
      <w:r>
        <w:t xml:space="preserve">value chain in Afghanistan Kabul—from raw material importation to client retention—despite its relevance to national economic diversification goals. This</w:t>
      </w:r>
      <w:r>
        <w:t xml:space="preserve"> </w:t>
      </w:r>
      <w:r>
        <w:rPr>
          <w:bCs/>
          <w:b/>
        </w:rPr>
        <w:t xml:space="preserve">Research Proposal</w:t>
      </w:r>
      <w:r>
        <w:t xml:space="preserve"> </w:t>
      </w:r>
      <w:r>
        <w:t xml:space="preserve">fills this void by centering the experiences and professional needs of hairdressers themselves.</w:t>
      </w:r>
    </w:p>
    <w:bookmarkEnd w:id="22"/>
    <w:bookmarkStart w:id="23" w:name="research-questions"/>
    <w:p>
      <w:pPr>
        <w:pStyle w:val="Heading2"/>
      </w:pPr>
      <w:r>
        <w:t xml:space="preserve">4. Research Questions</w:t>
      </w:r>
    </w:p>
    <w:p>
      <w:pPr>
        <w:numPr>
          <w:ilvl w:val="0"/>
          <w:numId w:val="1001"/>
        </w:numPr>
        <w:pStyle w:val="Compact"/>
      </w:pPr>
      <w:r>
        <w:rPr>
          <w:iCs/>
          <w:i/>
        </w:rPr>
        <w:t xml:space="preserve">How do socio-cultural norms in Kabul specifically impact female hairdressers' business operations, client acquisition, and career progression?</w:t>
      </w:r>
    </w:p>
    <w:p>
      <w:pPr>
        <w:numPr>
          <w:ilvl w:val="0"/>
          <w:numId w:val="1001"/>
        </w:numPr>
        <w:pStyle w:val="Compact"/>
      </w:pPr>
      <w:r>
        <w:rPr>
          <w:iCs/>
          <w:i/>
        </w:rPr>
        <w:t xml:space="preserve">To what extent does access to formal vocational training correlate with salon profitability and professional satisfaction among hairdressers in Afghanistan Kabul?</w:t>
      </w:r>
    </w:p>
    <w:p>
      <w:pPr>
        <w:numPr>
          <w:ilvl w:val="0"/>
          <w:numId w:val="1001"/>
        </w:numPr>
        <w:pStyle w:val="Compact"/>
      </w:pPr>
      <w:r>
        <w:rPr>
          <w:iCs/>
          <w:i/>
        </w:rPr>
        <w:t xml:space="preserve">What regulatory reforms would most effectively integrate informal hairdressing businesses into Kabul's formal economy while preserving cultural appropriateness?</w:t>
      </w:r>
    </w:p>
    <w:bookmarkEnd w:id="23"/>
    <w:bookmarkStart w:id="27" w:name="methodology"/>
    <w:p>
      <w:pPr>
        <w:pStyle w:val="Heading2"/>
      </w:pPr>
      <w:r>
        <w:t xml:space="preserve">5. Methodology</w:t>
      </w:r>
    </w:p>
    <w:p>
      <w:pPr>
        <w:pStyle w:val="FirstParagraph"/>
      </w:pPr>
      <w:r>
        <w:t xml:space="preserve">This mixed-methods study will employ a three-phase approach across 12 districts of Kabul:</w:t>
      </w:r>
    </w:p>
    <w:bookmarkStart w:id="24" w:name="X57adc112318badfbc86f41fe122891c9842d9d6"/>
    <w:p>
      <w:pPr>
        <w:pStyle w:val="Heading3"/>
      </w:pPr>
      <w:r>
        <w:t xml:space="preserve">Phase 1: Quantitative Baseline Survey (Months 1-3)</w:t>
      </w:r>
    </w:p>
    <w:p>
      <w:pPr>
        <w:pStyle w:val="FirstParagraph"/>
      </w:pPr>
      <w:r>
        <w:t xml:space="preserve">Administer structured surveys to 500 registered and unregistered hairdressers (60% female) using stratified random sampling. Key metrics include: income stability, training history, product sourcing costs, client demographics, and perceived barriers.</w:t>
      </w:r>
    </w:p>
    <w:bookmarkEnd w:id="24"/>
    <w:bookmarkStart w:id="25" w:name="phase-2-qualitative-deep-dive-months-4-6"/>
    <w:p>
      <w:pPr>
        <w:pStyle w:val="Heading3"/>
      </w:pPr>
      <w:r>
        <w:t xml:space="preserve">Phase 2: Qualitative Deep-Dive (Months 4-6)</w:t>
      </w:r>
    </w:p>
    <w:p>
      <w:pPr>
        <w:pStyle w:val="FirstParagraph"/>
      </w:pPr>
      <w:r>
        <w:t xml:space="preserve">Conduct 45 in-depth interviews with hairdressers from diverse socio-economic backgrounds and 10 focus groups with community leaders to explore cultural constraints. Fieldwork will prioritize safe, women-led research teams operating within Kabul's security framework.</w:t>
      </w:r>
    </w:p>
    <w:bookmarkEnd w:id="25"/>
    <w:bookmarkStart w:id="26" w:name="X74d876c8a4ef89bd8db423e45983f8bfde4e3a5"/>
    <w:p>
      <w:pPr>
        <w:pStyle w:val="Heading3"/>
      </w:pPr>
      <w:r>
        <w:t xml:space="preserve">Phase 3: Stakeholder Co-Design Workshops (Months 7-9)</w:t>
      </w:r>
    </w:p>
    <w:p>
      <w:pPr>
        <w:pStyle w:val="FirstParagraph"/>
      </w:pPr>
      <w:r>
        <w:t xml:space="preserve">Partner with the Afghanistan Hairdressing Association, Kabul Chamber of Commerce, and NGOs like Mercy Corps to translate findings into actionable policy briefs. Workshops will prototype solutions—e.g., mobile training units for remote neighborhoods and a digital client-management platform respecting cultural privacy norms.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rPr>
          <w:bCs/>
          <w:b/>
        </w:rPr>
        <w:t xml:space="preserve">Evidence-based policy recommendations</w:t>
      </w:r>
      <w:r>
        <w:t xml:space="preserve"> </w:t>
      </w:r>
      <w:r>
        <w:t xml:space="preserve">to the Afghan Ministry of Women's Affairs for integrating hairdressers into national entrepreneurship programs.</w:t>
      </w:r>
    </w:p>
    <w:p>
      <w:pPr>
        <w:numPr>
          <w:ilvl w:val="0"/>
          <w:numId w:val="1002"/>
        </w:numPr>
        <w:pStyle w:val="Compact"/>
      </w:pPr>
      <w:r>
        <w:t xml:space="preserve">A scalable vocational training curriculum addressing technical skills, digital literacy, and business management—tailored to Kabul's context where 73% of women report "limited access to skill-building opportunities" (Afghanistan National Statistics Agency).</w:t>
      </w:r>
    </w:p>
    <w:p>
      <w:pPr>
        <w:numPr>
          <w:ilvl w:val="0"/>
          <w:numId w:val="1002"/>
        </w:numPr>
        <w:pStyle w:val="Compact"/>
      </w:pPr>
      <w:r>
        <w:t xml:space="preserve">A public database mapping hairdressing hubs across Kabul to guide infrastructure investment and reduce client-search costs for women.</w:t>
      </w:r>
    </w:p>
    <w:p>
      <w:pPr>
        <w:pStyle w:val="FirstParagraph"/>
      </w:pPr>
      <w:r>
        <w:t xml:space="preserve">The significance extends beyond economics: Each trained hairdresser becomes a community hub fostering social connectivity. In Afghanistan Kabul, where gender-based mobility restrictions limit economic participation, successful female hairdressers create "safe spaces" where women gather without violating cultural expectations. This model has demonstrated success in neighboring Pakistan and Iran; our research will adapt it to Afghan realities. Moreover, by documenting how</w:t>
      </w:r>
      <w:r>
        <w:t xml:space="preserve"> </w:t>
      </w:r>
      <w:r>
        <w:rPr>
          <w:bCs/>
          <w:b/>
        </w:rPr>
        <w:t xml:space="preserve">Hairdresser</w:t>
      </w:r>
      <w:r>
        <w:t xml:space="preserve"> </w:t>
      </w:r>
      <w:r>
        <w:t xml:space="preserve">professionals navigate complex social landscapes, this study contributes to broader discourse on women's agency in conservative settings—a contribution directly relevant to Afghanistan's post-2021 development trajectory.</w:t>
      </w:r>
    </w:p>
    <w:bookmarkEnd w:id="28"/>
    <w:bookmarkStart w:id="29" w:name="timeline-and-sustainability"/>
    <w:p>
      <w:pPr>
        <w:pStyle w:val="Heading2"/>
      </w:pPr>
      <w:r>
        <w:t xml:space="preserve">7. Timeline and Sustainability</w:t>
      </w:r>
    </w:p>
    <w:p>
      <w:pPr>
        <w:pStyle w:val="FirstParagraph"/>
      </w:pPr>
      <w:r>
        <w:t xml:space="preserve">The 10-month project concludes with a Kabul-based policy forum attended by government officials, salon owners, and international partners. Long-term sustainability is ensured through:</w:t>
      </w:r>
    </w:p>
    <w:p>
      <w:pPr>
        <w:numPr>
          <w:ilvl w:val="0"/>
          <w:numId w:val="1003"/>
        </w:numPr>
        <w:pStyle w:val="Compact"/>
      </w:pPr>
      <w:r>
        <w:t xml:space="preserve">Training of local researchers to continue data collection.</w:t>
      </w:r>
    </w:p>
    <w:p>
      <w:pPr>
        <w:numPr>
          <w:ilvl w:val="0"/>
          <w:numId w:val="1003"/>
        </w:numPr>
        <w:pStyle w:val="Compact"/>
      </w:pPr>
      <w:r>
        <w:t xml:space="preserve">Partnership agreements with Kabul Beauty Institute for curriculum adoption.</w:t>
      </w:r>
    </w:p>
    <w:p>
      <w:pPr>
        <w:numPr>
          <w:ilvl w:val="0"/>
          <w:numId w:val="1003"/>
        </w:numPr>
        <w:pStyle w:val="Compact"/>
      </w:pPr>
      <w:r>
        <w:t xml:space="preserve">A "Hairdresser Mentor Network" connecting graduates with new entrants to sustain peer support systems.</w:t>
      </w:r>
    </w:p>
    <w:bookmarkEnd w:id="29"/>
    <w:bookmarkStart w:id="30" w:name="conclusion"/>
    <w:p>
      <w:pPr>
        <w:pStyle w:val="Heading2"/>
      </w:pPr>
      <w:r>
        <w:t xml:space="preserve">8. Conclusion</w:t>
      </w:r>
    </w:p>
    <w:p>
      <w:pPr>
        <w:pStyle w:val="FirstParagraph"/>
      </w:pPr>
      <w:r>
        <w:t xml:space="preserve">In Afghanistan Kabul, the hairdressing industry is far more than a service sector—it embodies resilience, adaptation, and quiet revolution. This</w:t>
      </w:r>
      <w:r>
        <w:t xml:space="preserve"> </w:t>
      </w:r>
      <w:r>
        <w:rPr>
          <w:bCs/>
          <w:b/>
        </w:rPr>
        <w:t xml:space="preserve">Research Proposal</w:t>
      </w:r>
      <w:r>
        <w:t xml:space="preserve"> </w:t>
      </w:r>
      <w:r>
        <w:t xml:space="preserve">seeks to transform an informal craft into a recognized profession that empowers women economically while respecting cultural integrity. By centering the voice of the</w:t>
      </w:r>
      <w:r>
        <w:t xml:space="preserve"> </w:t>
      </w:r>
      <w:r>
        <w:rPr>
          <w:bCs/>
          <w:b/>
        </w:rPr>
        <w:t xml:space="preserve">Hairdresser</w:t>
      </w:r>
      <w:r>
        <w:t xml:space="preserve">, we move beyond tokenistic development models toward solutions crafted by those who live them daily. The insights generated will not only uplift Kabul's hairdressing community but also provide a replicable framework for other service sectors across Afghanistan, proving that economic progress can bloom even in the most challenging landscapes. This research is an investment in human potential—one strand of hair at a time.</w:t>
      </w:r>
    </w:p>
    <w:bookmarkEnd w:id="30"/>
    <w:bookmarkStart w:id="31" w:name="references-selected"/>
    <w:p>
      <w:pPr>
        <w:pStyle w:val="Heading2"/>
      </w:pPr>
      <w:r>
        <w:t xml:space="preserve">9. References (Selected)</w:t>
      </w:r>
    </w:p>
    <w:p>
      <w:pPr>
        <w:numPr>
          <w:ilvl w:val="0"/>
          <w:numId w:val="1004"/>
        </w:numPr>
        <w:pStyle w:val="Compact"/>
      </w:pPr>
      <w:r>
        <w:t xml:space="preserve">Afghanistan Ministry of Labor and Social Affairs. (2023). *Women's Economic Participation Survey*. Kabul: MoLSA.</w:t>
      </w:r>
    </w:p>
    <w:p>
      <w:pPr>
        <w:numPr>
          <w:ilvl w:val="0"/>
          <w:numId w:val="1004"/>
        </w:numPr>
        <w:pStyle w:val="Compact"/>
      </w:pPr>
      <w:r>
        <w:t xml:space="preserve">UN Women Afghanistan. (2022). *Entrepreneurship Support for Afghan Women: Barriers and Pathways*. Kabul: UN Women.</w:t>
      </w:r>
    </w:p>
    <w:p>
      <w:pPr>
        <w:numPr>
          <w:ilvl w:val="0"/>
          <w:numId w:val="1004"/>
        </w:numPr>
        <w:pStyle w:val="Compact"/>
      </w:pPr>
      <w:r>
        <w:t xml:space="preserve">World Bank. (2021). *Afghanistan Economic Monitor: Urban Opportunities*. Washington, DC.</w:t>
      </w:r>
    </w:p>
    <w:p>
      <w:pPr>
        <w:numPr>
          <w:ilvl w:val="0"/>
          <w:numId w:val="1004"/>
        </w:numPr>
        <w:pStyle w:val="Compact"/>
      </w:pPr>
      <w:r>
        <w:t xml:space="preserve">Afghanistan National Statistics Agency. (2023). *Gender Disparities in Skill Development*. Kabul: ANSA.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Hairdressing Industry in Kabul, Afghanistan</dc:title>
  <dc:creator/>
  <dc:language>en</dc:language>
  <cp:keywords/>
  <dcterms:created xsi:type="dcterms:W3CDTF">2025-12-11T00:24:35Z</dcterms:created>
  <dcterms:modified xsi:type="dcterms:W3CDTF">2025-12-11T00:24:35Z</dcterms:modified>
</cp:coreProperties>
</file>

<file path=docProps/custom.xml><?xml version="1.0" encoding="utf-8"?>
<Properties xmlns="http://schemas.openxmlformats.org/officeDocument/2006/custom-properties" xmlns:vt="http://schemas.openxmlformats.org/officeDocument/2006/docPropsVTypes"/>
</file>