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Practices</w:t>
      </w:r>
      <w:r>
        <w:t xml:space="preserve"> </w:t>
      </w:r>
      <w:r>
        <w:t xml:space="preserve">Among</w:t>
      </w:r>
      <w:r>
        <w:t xml:space="preserve"> </w:t>
      </w:r>
      <w:r>
        <w:t xml:space="preserve">Hairdressers</w:t>
      </w:r>
      <w:r>
        <w:t xml:space="preserve"> </w:t>
      </w:r>
      <w:r>
        <w:t xml:space="preserve">in</w:t>
      </w:r>
      <w:r>
        <w:t xml:space="preserve"> </w:t>
      </w:r>
      <w:r>
        <w:t xml:space="preserve">Brisbane,</w:t>
      </w:r>
      <w:r>
        <w:t xml:space="preserve"> </w:t>
      </w:r>
      <w:r>
        <w:t xml:space="preserve">Australia</w:t>
      </w:r>
    </w:p>
    <w:bookmarkStart w:id="29" w:name="Xcde6153753d8b0324ef118adc2bebf4b9bc3b6b"/>
    <w:p>
      <w:pPr>
        <w:pStyle w:val="Heading1"/>
      </w:pPr>
      <w:r>
        <w:t xml:space="preserve">Research Proposal: Evaluating Sustainable Practices and Market Opportunities for Hairdressers in Brisbane, Australia</w:t>
      </w:r>
    </w:p>
    <w:bookmarkStart w:id="20" w:name="introduction-and-context"/>
    <w:p>
      <w:pPr>
        <w:pStyle w:val="Heading2"/>
      </w:pPr>
      <w:r>
        <w:t xml:space="preserve">1. Introduction and Context</w:t>
      </w:r>
    </w:p>
    <w:p>
      <w:pPr>
        <w:pStyle w:val="FirstParagraph"/>
      </w:pPr>
      <w:r>
        <w:t xml:space="preserve">The hairdressing industry remains a vital component of Australia's service sector, with Brisbane serving as a dynamic hub for beauty innovation. As the third-largest city in Australia and a cultural melting pot, Brisbane hosts over 3,500 licensed hairdressing salons (Queensland Government Business Register, 2023). This Research Proposal investigates the evolving landscape of</w:t>
      </w:r>
      <w:r>
        <w:t xml:space="preserve"> </w:t>
      </w:r>
      <w:r>
        <w:rPr>
          <w:bCs/>
          <w:b/>
        </w:rPr>
        <w:t xml:space="preserve">Hairdresser</w:t>
      </w:r>
      <w:r>
        <w:t xml:space="preserve"> </w:t>
      </w:r>
      <w:r>
        <w:t xml:space="preserve">practices within</w:t>
      </w:r>
      <w:r>
        <w:t xml:space="preserve"> </w:t>
      </w:r>
      <w:r>
        <w:rPr>
          <w:bCs/>
          <w:b/>
        </w:rPr>
        <w:t xml:space="preserve">Australia Brisbane</w:t>
      </w:r>
      <w:r>
        <w:t xml:space="preserve">, with a specific focus on sustainability, client expectations, and regulatory compliance. Brisbane's subtropical climate—characterized by high humidity and intense UV exposure—creates unique haircare challenges that directly influence product demand and stylist techniques. This research addresses a critical gap: while global beauty trends emphasize eco-consciousness, localized data on Brisbane hairdressers' adoption of sustainable models remains scarce, despite the city's strong environmental ethos.</w:t>
      </w:r>
    </w:p>
    <w:bookmarkEnd w:id="20"/>
    <w:bookmarkStart w:id="21" w:name="problem-statement"/>
    <w:p>
      <w:pPr>
        <w:pStyle w:val="Heading2"/>
      </w:pPr>
      <w:r>
        <w:t xml:space="preserve">2. Problem Statement</w:t>
      </w:r>
    </w:p>
    <w:p>
      <w:pPr>
        <w:pStyle w:val="FirstParagraph"/>
      </w:pPr>
      <w:r>
        <w:t xml:space="preserve">Brisbane hairdressers face mounting pressures to align with consumer demands for sustainability while navigating operational costs and Queensland’s strict beauty industry regulations (Queensland Health, 2023). Current data indicates that only 38% of Brisbane-based salons have formal waste-reduction policies (Brisbane City Council Sustainability Survey, 2022), far below the national average. Simultaneously, Brisbane's diverse population—17.8% culturally and linguistically diverse (ABS Census 2021)—requires hairdressers to adapt techniques for varied hair textures (e.g., afro-textured, bleached Asian hair), often demanding resource-intensive treatments. Without evidence-based insights,</w:t>
      </w:r>
      <w:r>
        <w:t xml:space="preserve"> </w:t>
      </w:r>
      <w:r>
        <w:rPr>
          <w:bCs/>
          <w:b/>
        </w:rPr>
        <w:t xml:space="preserve">Hairdresser</w:t>
      </w:r>
      <w:r>
        <w:t xml:space="preserve"> </w:t>
      </w:r>
      <w:r>
        <w:t xml:space="preserve">businesses risk losing market share to competitors embracing greener practices or failing to meet Brisbane's unique client needs. This study directly targets this knowledge deficit within</w:t>
      </w:r>
      <w:r>
        <w:t xml:space="preserve"> </w:t>
      </w:r>
      <w:r>
        <w:rPr>
          <w:bCs/>
          <w:b/>
        </w:rPr>
        <w:t xml:space="preserve">Australia Brisbane</w:t>
      </w:r>
      <w:r>
        <w:t xml:space="preserve">'s specific socioeconomic and environmental context.</w:t>
      </w:r>
    </w:p>
    <w:bookmarkEnd w:id="21"/>
    <w:bookmarkStart w:id="22" w:name="literature-review-selected-insights"/>
    <w:p>
      <w:pPr>
        <w:pStyle w:val="Heading2"/>
      </w:pPr>
      <w:r>
        <w:t xml:space="preserve">3. Literature Review (Selected Insights)</w:t>
      </w:r>
    </w:p>
    <w:p>
      <w:pPr>
        <w:pStyle w:val="FirstParagraph"/>
      </w:pPr>
      <w:r>
        <w:t xml:space="preserve">Global studies (e.g., Smith &amp; Lee, 2021) confirm that 67% of consumers prioritize eco-friendly salons, yet local Australian research is fragmented. A recent Sydney study (Beauty Futures Report, 2023) noted that urban hairdressers in coastal cities face amplified sustainability challenges due to climate-driven product needs—such as humidity-resistant formulations—which increase waste. Brisbane’s distinct ecosystem (e.g., proximity to the Great Barrier Reef and Moreton Bay) adds urgency; 74% of Brisbane residents express concern about microplastic pollution from salon wastewater (Brisbane Water Quality Initiative, 2023). However, no research has yet mapped these factors specifically to</w:t>
      </w:r>
      <w:r>
        <w:t xml:space="preserve"> </w:t>
      </w:r>
      <w:r>
        <w:rPr>
          <w:bCs/>
          <w:b/>
        </w:rPr>
        <w:t xml:space="preserve">Hairdresser</w:t>
      </w:r>
      <w:r>
        <w:t xml:space="preserve"> </w:t>
      </w:r>
      <w:r>
        <w:t xml:space="preserve">workflows in Brisbane. This proposal bridges this gap by contextualizing international findings within Queensland’s regulatory framework and Brisbane’s community values.</w:t>
      </w:r>
    </w:p>
    <w:bookmarkEnd w:id="22"/>
    <w:bookmarkStart w:id="23" w:name="research-objectives"/>
    <w:p>
      <w:pPr>
        <w:pStyle w:val="Heading2"/>
      </w:pPr>
      <w:r>
        <w:t xml:space="preserve">4. Research Objectives</w:t>
      </w:r>
    </w:p>
    <w:p>
      <w:pPr>
        <w:numPr>
          <w:ilvl w:val="0"/>
          <w:numId w:val="1001"/>
        </w:numPr>
        <w:pStyle w:val="Compact"/>
      </w:pPr>
      <w:r>
        <w:t xml:space="preserve">To analyze the current adoption rates of sustainable practices (e.g., zero-waste product systems, water recycling) among hairdressers across Brisbane suburbs.</w:t>
      </w:r>
    </w:p>
    <w:p>
      <w:pPr>
        <w:numPr>
          <w:ilvl w:val="0"/>
          <w:numId w:val="1001"/>
        </w:numPr>
        <w:pStyle w:val="Compact"/>
      </w:pPr>
      <w:r>
        <w:t xml:space="preserve">To identify how climate-specific client needs (e.g., humidity management, UV protection) influence resource consumption in Brisbane salons.</w:t>
      </w:r>
    </w:p>
    <w:p>
      <w:pPr>
        <w:numPr>
          <w:ilvl w:val="0"/>
          <w:numId w:val="1001"/>
        </w:numPr>
        <w:pStyle w:val="Compact"/>
      </w:pPr>
      <w:r>
        <w:t xml:space="preserve">To evaluate the economic viability of sustainability investments for small-to-medium Brisbane hairdressing businesses under Queensland regulations.</w:t>
      </w:r>
    </w:p>
    <w:p>
      <w:pPr>
        <w:numPr>
          <w:ilvl w:val="0"/>
          <w:numId w:val="1001"/>
        </w:numPr>
        <w:pStyle w:val="Compact"/>
      </w:pPr>
      <w:r>
        <w:t xml:space="preserve">To co-design a practical toolkit for hairdressers in Australia Brisbane to enhance eco-practices without compromising service quality or profitability.</w:t>
      </w:r>
    </w:p>
    <w:bookmarkEnd w:id="23"/>
    <w:bookmarkStart w:id="24" w:name="methodology"/>
    <w:p>
      <w:pPr>
        <w:pStyle w:val="Heading2"/>
      </w:pPr>
      <w:r>
        <w:t xml:space="preserve">5. Methodology</w:t>
      </w:r>
    </w:p>
    <w:p>
      <w:pPr>
        <w:pStyle w:val="FirstParagraph"/>
      </w:pPr>
      <w:r>
        <w:t xml:space="preserve">This mixed-methods study employs sequential phases across six Brisbane metropolitan zones (Inner City, South Brisbane, West End, Fortitude Valley, Logan City, and Ipswich). Phase 1: A quantitative survey of 150 licensed hairdressers (via the Queensland Hairdressing Association) will assess current practices. Phase 2: In-depth interviews with 30 stylists across diverse demographics (e.g., minority-owned salons in Caboolture, high-end studios in Southbank) will explore barriers and innovations. Phase 3: Client focus groups (6 groups of 10 Brisbane residents each) will gauge demand for sustainable services. Data analysis will use NVivo for qualitative insights and SPSS for statistical correlation between climate factors (e.g., humidity levels from BoM data), operational costs, and client retention rates. Crucially, all recruitment prioritizes</w:t>
      </w:r>
      <w:r>
        <w:t xml:space="preserve"> </w:t>
      </w:r>
      <w:r>
        <w:rPr>
          <w:bCs/>
          <w:b/>
        </w:rPr>
        <w:t xml:space="preserve">Australia Brisbane</w:t>
      </w:r>
      <w:r>
        <w:t xml:space="preserve"> </w:t>
      </w:r>
      <w:r>
        <w:t xml:space="preserve">hairdressers operating within Queensland’s Beauty Industry Standards to ensure regulatory relevance.</w:t>
      </w:r>
    </w:p>
    <w:bookmarkEnd w:id="24"/>
    <w:bookmarkStart w:id="25" w:name="significance-of-the-research"/>
    <w:p>
      <w:pPr>
        <w:pStyle w:val="Heading2"/>
      </w:pPr>
      <w:r>
        <w:t xml:space="preserve">6. Significance of the Research</w:t>
      </w:r>
    </w:p>
    <w:p>
      <w:pPr>
        <w:pStyle w:val="FirstParagraph"/>
      </w:pPr>
      <w:r>
        <w:t xml:space="preserve">This research delivers immediate value to Brisbane’s beauty ecosystem. For policymakers, findings will inform Queensland Health’s upcoming revision of salon environmental guidelines (due 2025). For hairdressers, it provides a roadmap to reduce waste costs—estimates suggest sustainable switching saves $1,800 annually per salon on products (Brisbane Sustainability Centre, 2023). Crucially, the project addresses Brisbane’s community priorities: reducing microplastic runoff into the Brisbane River and supporting local jobs in green beauty. The resulting toolkit will be published via Hairdressing Queensland and distributed at events like the annual Brisbane Beauty Expo. This directly supports Australia’s National Waste Strategy (2023) while positioning</w:t>
      </w:r>
      <w:r>
        <w:t xml:space="preserve"> </w:t>
      </w:r>
      <w:r>
        <w:rPr>
          <w:bCs/>
          <w:b/>
        </w:rPr>
        <w:t xml:space="preserve">Australia Brisbane</w:t>
      </w:r>
      <w:r>
        <w:t xml:space="preserve"> </w:t>
      </w:r>
      <w:r>
        <w:t xml:space="preserve">as a leader in sustainable salon operations—aligning with the city’s "Brisbane 2041" vision for climate resilience.</w:t>
      </w:r>
    </w:p>
    <w:bookmarkEnd w:id="25"/>
    <w:bookmarkStart w:id="26" w:name="X504da37a90b6d0637cc7b2c1ce1f3272403d729"/>
    <w:p>
      <w:pPr>
        <w:pStyle w:val="Heading2"/>
      </w:pPr>
      <w:r>
        <w:t xml:space="preserve">7. Ethical Considerations and Community Engagement</w:t>
      </w:r>
    </w:p>
    <w:p>
      <w:pPr>
        <w:pStyle w:val="FirstParagraph"/>
      </w:pPr>
      <w:r>
        <w:t xml:space="preserve">Ethical approval will be sought from the University of Queensland Human Research Ethics Committee. All hairdressers will receive anonymized results to maintain confidentiality, with particular attention to small business owners in underrepresented suburbs like Redland City. Community partnerships include Brisbane City Council’s Eco-Services Unit and the Indigenous Hairdressing Collective (IHC), ensuring culturally safe data collection. This approach embeds</w:t>
      </w:r>
      <w:r>
        <w:t xml:space="preserve"> </w:t>
      </w:r>
      <w:r>
        <w:rPr>
          <w:bCs/>
          <w:b/>
        </w:rPr>
        <w:t xml:space="preserve">Australia Brisbane</w:t>
      </w:r>
      <w:r>
        <w:t xml:space="preserve">'s social fabric into the research design, moving beyond transactional data to foster meaningful industry collaboration.</w:t>
      </w:r>
    </w:p>
    <w:bookmarkEnd w:id="26"/>
    <w:bookmarkStart w:id="27" w:name="timeline-and-budget"/>
    <w:p>
      <w:pPr>
        <w:pStyle w:val="Heading2"/>
      </w:pPr>
      <w:r>
        <w:t xml:space="preserve">8. Timeline and Budget</w:t>
      </w:r>
    </w:p>
    <w:p>
      <w:pPr>
        <w:pStyle w:val="FirstParagraph"/>
      </w:pPr>
      <w:r>
        <w:t xml:space="preserve">The 10-month project (January–October 2025) allocates funds for travel across Brisbane suburbs ($15,000), participant incentives ($8,500), and open-access toolkit production ($6,300). Total budget: $34,877—primarily funded through the Queensland Government’s Small Business Innovation Grant (SBIG 25-19). This lean budget ensures scalability; the toolkit will be hosted online via Hairdressing Queensland to maximize reach across</w:t>
      </w:r>
      <w:r>
        <w:t xml:space="preserve"> </w:t>
      </w:r>
      <w:r>
        <w:rPr>
          <w:bCs/>
          <w:b/>
        </w:rPr>
        <w:t xml:space="preserve">Australia Brisbane</w:t>
      </w:r>
      <w:r>
        <w:t xml:space="preserve"> </w:t>
      </w:r>
      <w:r>
        <w:t xml:space="preserve">without requiring physical materials.</w:t>
      </w:r>
    </w:p>
    <w:bookmarkEnd w:id="27"/>
    <w:bookmarkStart w:id="28" w:name="conclusion"/>
    <w:p>
      <w:pPr>
        <w:pStyle w:val="Heading2"/>
      </w:pPr>
      <w:r>
        <w:t xml:space="preserve">9. Conclusion</w:t>
      </w:r>
    </w:p>
    <w:p>
      <w:pPr>
        <w:pStyle w:val="FirstParagraph"/>
      </w:pPr>
      <w:r>
        <w:t xml:space="preserve">This Research Proposal addresses a critical, underexplored nexus: sustainable practice adoption by hairdressers in the unique context of Brisbane, Australia. By centering local climate realities, cultural diversity, and regulatory demands, it moves beyond generic sustainability advice to deliver actionable strategies for Brisbane’s 3,500+ hairdressing businesses. The study’s outcomes will empower</w:t>
      </w:r>
      <w:r>
        <w:t xml:space="preserve"> </w:t>
      </w:r>
      <w:r>
        <w:rPr>
          <w:bCs/>
          <w:b/>
        </w:rPr>
        <w:t xml:space="preserve">Hairdresser</w:t>
      </w:r>
      <w:r>
        <w:t xml:space="preserve"> </w:t>
      </w:r>
      <w:r>
        <w:t xml:space="preserve">professionals to thrive economically while reducing environmental impact—directly supporting Brisbane’s aspiration to become Australia's most liveable and sustainable city by 2041. As the beauty industry evolves, this research ensures Queensland hairdressers lead with innovation that resonates with both their community and the planet.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Practices Among Hairdressers in Brisbane, Australia</dc:title>
  <dc:creator/>
  <cp:keywords/>
  <dcterms:created xsi:type="dcterms:W3CDTF">2026-07-24T05:17:33Z</dcterms:created>
  <dcterms:modified xsi:type="dcterms:W3CDTF">2026-07-24T05:17:33Z</dcterms:modified>
</cp:coreProperties>
</file>

<file path=docProps/custom.xml><?xml version="1.0" encoding="utf-8"?>
<Properties xmlns="http://schemas.openxmlformats.org/officeDocument/2006/custom-properties" xmlns:vt="http://schemas.openxmlformats.org/officeDocument/2006/docPropsVTypes"/>
</file>