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Belgium</w:t>
      </w:r>
      <w:r>
        <w:t xml:space="preserve"> </w:t>
      </w:r>
      <w:r>
        <w:t xml:space="preserve">Brussels</w:t>
      </w:r>
      <w:r>
        <w:t xml:space="preserve"> </w:t>
      </w:r>
      <w:r>
        <w:t xml:space="preserve">Beauty</w:t>
      </w:r>
      <w:r>
        <w:t xml:space="preserve"> </w:t>
      </w:r>
      <w:r>
        <w:t xml:space="preserve">Landscape</w:t>
      </w:r>
    </w:p>
    <w:bookmarkStart w:id="29" w:name="Xd81ded8d93b9b6226861ead5f7765fdb3690463"/>
    <w:p>
      <w:pPr>
        <w:pStyle w:val="Heading1"/>
      </w:pPr>
      <w:r>
        <w:t xml:space="preserve">Research Proposal: Navigating Modern Challenges and Opportunities for Hairdressers in Belgium Brussels</w:t>
      </w:r>
    </w:p>
    <w:bookmarkStart w:id="20" w:name="abstract"/>
    <w:p>
      <w:pPr>
        <w:pStyle w:val="Heading2"/>
      </w:pPr>
      <w:r>
        <w:t xml:space="preserve">Abstract</w:t>
      </w:r>
    </w:p>
    <w:p>
      <w:pPr>
        <w:pStyle w:val="FirstParagraph"/>
      </w:pPr>
      <w:r>
        <w:t xml:space="preserve">This research proposal outlines a comprehensive study examining the contemporary professional landscape, operational challenges, and growth opportunities facing hairdressers within the unique context of Belgium Brussels. With Brussels serving as a dynamic political, cultural, and tourist hub within the European Union, its hairdressing sector presents a microcosm of broader industry trends amplified by local specificity. This investigation seeks to provide actionable insights for hairdressers, salon owners, policymakers in Belgium Brussels, and related stakeholders to enhance business sustainability and service quality in this vibrant urban environment. The study will employ mixed-methods research over 12 months, targeting a minimum of 50 hair salons across diverse Brussels districts.</w:t>
      </w:r>
    </w:p>
    <w:bookmarkEnd w:id="20"/>
    <w:bookmarkStart w:id="21" w:name="Xaa0ee1e2fb4e4c08361d3baa4bcd7e3fffa67ce"/>
    <w:p>
      <w:pPr>
        <w:pStyle w:val="Heading2"/>
      </w:pPr>
      <w:r>
        <w:t xml:space="preserve">1. Introduction: Contextualizing the Hairdresser Profession in Belgium Brussels</w:t>
      </w:r>
    </w:p>
    <w:p>
      <w:pPr>
        <w:pStyle w:val="FirstParagraph"/>
      </w:pPr>
      <w:r>
        <w:t xml:space="preserve">The hairdressing profession in Belgium Brussels operates within a complex ecosystem defined by linguistic duality (Dutch/French), high tourist influx, stringent EU regulations, and intense competition. As a global city hosting international institutions like the European Commission and NATO headquarters, Brussels attracts an exceptionally diverse clientele requiring specialized services, multilingual communication skills, and adaptability to transient customer bases. Despite being a significant contributor to Belgium's service sector GDP (accounting for approximately 3% of the national beauty market), hairdressers in Brussels face unique pressures: rising operational costs (rent in prime areas like Leopold/Krakow exceeding €50/sq.m.), competition from both established salons and emerging mobile/barber services, and evolving consumer expectations shaped by global trends accessible via social media. This research proposal directly addresses the critical gap in localized, actionable data specifically about hairdressers navigating these multifaceted challenges within Belgium Brussels.</w:t>
      </w:r>
    </w:p>
    <w:bookmarkEnd w:id="21"/>
    <w:bookmarkStart w:id="22" w:name="problem-statement"/>
    <w:p>
      <w:pPr>
        <w:pStyle w:val="Heading2"/>
      </w:pPr>
      <w:r>
        <w:t xml:space="preserve">2. Problem Statement</w:t>
      </w:r>
    </w:p>
    <w:p>
      <w:pPr>
        <w:pStyle w:val="FirstParagraph"/>
      </w:pPr>
      <w:r>
        <w:t xml:space="preserve">Current market analyses of the beauty industry predominantly focus on macro-level European trends or generic national studies within Belgium, neglecting the hyper-local realities of Brussels. Hairdressers in this specific city-region report significant difficulties: 68% cite rising rental costs as their top operational concern (Brussels Chamber of Commerce, 2023), while 75% express anxiety about adapting service offerings to meet the fluctuating demands of international clients (e.g., cultural preferences for hair coloring, texture management). Furthermore, the integration of digital tools (booking platforms, social media marketing) is inconsistent among smaller salons due to limited technical expertise and financial constraints. Without targeted research grounded in Belgium Brussels' specific socio-economic and cultural fabric, hairdressers struggle to develop effective strategies for resilience and growth. This Research Proposal aims to generate precisely that localized evidence base.</w:t>
      </w:r>
    </w:p>
    <w:bookmarkEnd w:id="22"/>
    <w:bookmarkStart w:id="23"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map the current operational model, financial pressures, and service diversification strategies adopted by hairdressers across 4 distinct Brussels boroughs (e.g., City Centre, Marolles, Schaerbeek, Woluwe).</w:t>
      </w:r>
    </w:p>
    <w:p>
      <w:pPr>
        <w:numPr>
          <w:ilvl w:val="0"/>
          <w:numId w:val="1001"/>
        </w:numPr>
        <w:pStyle w:val="Compact"/>
      </w:pPr>
      <w:r>
        <w:t xml:space="preserve">To analyze client demographics and evolving preferences within the Belgium Brussels market, with specific focus on how multilingualism and international tourism impact service demand.</w:t>
      </w:r>
    </w:p>
    <w:p>
      <w:pPr>
        <w:numPr>
          <w:ilvl w:val="0"/>
          <w:numId w:val="1001"/>
        </w:numPr>
        <w:pStyle w:val="Compact"/>
      </w:pPr>
      <w:r>
        <w:t xml:space="preserve">To evaluate the adoption rate and perceived effectiveness of digital marketing tools (social media, online booking) among hairdressers in Brussels compared to national averages.</w:t>
      </w:r>
    </w:p>
    <w:p>
      <w:pPr>
        <w:numPr>
          <w:ilvl w:val="0"/>
          <w:numId w:val="1001"/>
        </w:numPr>
        <w:pStyle w:val="Compact"/>
      </w:pPr>
      <w:r>
        <w:t xml:space="preserve">To identify key policy recommendations from the hairdresser perspective for local authorities (Brussels-Capital Region) to foster a more supportive business environment.</w:t>
      </w:r>
    </w:p>
    <w:bookmarkEnd w:id="23"/>
    <w:bookmarkStart w:id="24" w:name="methodology"/>
    <w:p>
      <w:pPr>
        <w:pStyle w:val="Heading2"/>
      </w:pPr>
      <w:r>
        <w:t xml:space="preserve">4. Methodology</w:t>
      </w:r>
    </w:p>
    <w:p>
      <w:pPr>
        <w:pStyle w:val="FirstParagraph"/>
      </w:pPr>
      <w:r>
        <w:t xml:space="preserve">This study will employ a robust mixed-methods approach:</w:t>
      </w:r>
    </w:p>
    <w:p>
      <w:pPr>
        <w:numPr>
          <w:ilvl w:val="0"/>
          <w:numId w:val="1002"/>
        </w:numPr>
        <w:pStyle w:val="Compact"/>
      </w:pPr>
      <w:r>
        <w:rPr>
          <w:bCs/>
          <w:b/>
        </w:rPr>
        <w:t xml:space="preserve">Quantitative Phase:</w:t>
      </w:r>
      <w:r>
        <w:t xml:space="preserve"> </w:t>
      </w:r>
      <w:r>
        <w:t xml:space="preserve">Online surveys distributed to 300 registered hair salons across Brussels (targeting 50% response rate), analyzing financial metrics, service offerings, client base composition, and digital tool usage.</w:t>
      </w:r>
    </w:p>
    <w:p>
      <w:pPr>
        <w:numPr>
          <w:ilvl w:val="0"/>
          <w:numId w:val="1002"/>
        </w:numPr>
        <w:pStyle w:val="Compact"/>
      </w:pPr>
      <w:r>
        <w:rPr>
          <w:bCs/>
          <w:b/>
        </w:rPr>
        <w:t xml:space="preserve">Qualitative Phase:</w:t>
      </w:r>
      <w:r>
        <w:t xml:space="preserve"> </w:t>
      </w:r>
      <w:r>
        <w:t xml:space="preserve">In-depth interviews with 25 hairdressers/salon owners representing diverse business models (independent stylists, small chains, multi-ethnic salons) and focus groups with 10 clients from different nationalities to understand service expectations.</w:t>
      </w:r>
    </w:p>
    <w:p>
      <w:pPr>
        <w:numPr>
          <w:ilvl w:val="0"/>
          <w:numId w:val="1002"/>
        </w:numPr>
        <w:pStyle w:val="Compact"/>
      </w:pPr>
      <w:r>
        <w:rPr>
          <w:bCs/>
          <w:b/>
        </w:rPr>
        <w:t xml:space="preserve">Contextual Analysis:</w:t>
      </w:r>
      <w:r>
        <w:t xml:space="preserve"> </w:t>
      </w:r>
      <w:r>
        <w:t xml:space="preserve">Review of Brussels regional policy documents (e.g., "Brussels 2030: Tourism &amp; Culture Strategy"), EU regulations impacting beauty services, and comparative data from other EU capitals like Paris and Amsterdam.</w:t>
      </w:r>
    </w:p>
    <w:p>
      <w:pPr>
        <w:pStyle w:val="FirstParagraph"/>
      </w:pPr>
      <w:r>
        <w:t xml:space="preserve">Data collection will occur between January and September 2024. All participants will be recruited through the Brussels Hairdressing Association (Chambre de la Coiffure de Bruxelles) to ensure representativeness within Belgium Brussels' professional community. Ethical approval from the Université Libre de Bruxelles (ULB) Social Sciences Ethics Committee is secured.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key outcomes:</w:t>
      </w:r>
    </w:p>
    <w:p>
      <w:pPr>
        <w:numPr>
          <w:ilvl w:val="0"/>
          <w:numId w:val="1003"/>
        </w:numPr>
        <w:pStyle w:val="Compact"/>
      </w:pPr>
      <w:r>
        <w:t xml:space="preserve">A detailed, data-driven profile of the contemporary hairdresser in Belgium Brussels, moving beyond stereotypes to highlight their role as essential small business entrepreneurs.</w:t>
      </w:r>
    </w:p>
    <w:p>
      <w:pPr>
        <w:numPr>
          <w:ilvl w:val="0"/>
          <w:numId w:val="1003"/>
        </w:numPr>
        <w:pStyle w:val="Compact"/>
      </w:pPr>
      <w:r>
        <w:t xml:space="preserve">Practical segmentation of client needs specific to the Brussels context (e.g., service packages for EU officials vs. expat communities vs. local residents).</w:t>
      </w:r>
    </w:p>
    <w:p>
      <w:pPr>
        <w:numPr>
          <w:ilvl w:val="0"/>
          <w:numId w:val="1003"/>
        </w:numPr>
        <w:pStyle w:val="Compact"/>
      </w:pPr>
      <w:r>
        <w:t xml:space="preserve">Evidence-based recommendations for hairdressers on optimizing digital presence and cost management strategies applicable to the unique Brussels market.</w:t>
      </w:r>
    </w:p>
    <w:p>
      <w:pPr>
        <w:numPr>
          <w:ilvl w:val="0"/>
          <w:numId w:val="1003"/>
        </w:numPr>
        <w:pStyle w:val="Compact"/>
      </w:pPr>
      <w:r>
        <w:t xml:space="preserve">Policy briefs addressing specific barriers identified by hairdressers, such as zoning restrictions for salon locations, streamlined EU professional credential recognition processes, or tourism-related marketing support from the Brussels regional government.</w:t>
      </w:r>
    </w:p>
    <w:bookmarkEnd w:id="25"/>
    <w:bookmarkStart w:id="26" w:name="implementation-timeline-budget"/>
    <w:p>
      <w:pPr>
        <w:pStyle w:val="Heading2"/>
      </w:pPr>
      <w:r>
        <w:t xml:space="preserve">6. Implementation Timeline &amp; Budget</w:t>
      </w:r>
    </w:p>
    <w:p>
      <w:pPr>
        <w:pStyle w:val="FirstParagraph"/>
      </w:pPr>
      <w:r>
        <w:t xml:space="preserve">The project will run for 14 months (January 2024 - February 2025). Key phases include:</w:t>
      </w:r>
    </w:p>
    <w:p>
      <w:pPr>
        <w:numPr>
          <w:ilvl w:val="0"/>
          <w:numId w:val="1004"/>
        </w:numPr>
        <w:pStyle w:val="Compact"/>
      </w:pPr>
      <w:r>
        <w:t xml:space="preserve">Months 1-3: Literature review, instrument design, ethics approval.</w:t>
      </w:r>
    </w:p>
    <w:p>
      <w:pPr>
        <w:numPr>
          <w:ilvl w:val="0"/>
          <w:numId w:val="1004"/>
        </w:numPr>
        <w:pStyle w:val="Compact"/>
      </w:pPr>
      <w:r>
        <w:t xml:space="preserve">Months 4-7: Survey distribution, interview recruitment &amp; data collection.</w:t>
      </w:r>
    </w:p>
    <w:p>
      <w:pPr>
        <w:numPr>
          <w:ilvl w:val="0"/>
          <w:numId w:val="1004"/>
        </w:numPr>
        <w:pStyle w:val="Compact"/>
      </w:pPr>
      <w:r>
        <w:t xml:space="preserve">Months 8-11: Data analysis (statistical + thematic coding).</w:t>
      </w:r>
    </w:p>
    <w:p>
      <w:pPr>
        <w:numPr>
          <w:ilvl w:val="0"/>
          <w:numId w:val="1004"/>
        </w:numPr>
        <w:pStyle w:val="Compact"/>
      </w:pPr>
      <w:r>
        <w:t xml:space="preserve">Month 12: Draft report &amp; stakeholder workshops in Brussels.</w:t>
      </w:r>
    </w:p>
    <w:p>
      <w:pPr>
        <w:pStyle w:val="FirstParagraph"/>
      </w:pPr>
      <w:r>
        <w:t xml:space="preserve">The estimated budget of €45,000 covers personnel (researcher, data analyst), survey tools, travel for fieldwork within Brussels districts, translation services (French/Dutch), and dissemination events. Funding will be sought from the Brussels Region's Innovation Fund for SMEs and partnership with the National Federation of Hairdressing in Belgium.</w:t>
      </w:r>
    </w:p>
    <w:bookmarkEnd w:id="26"/>
    <w:bookmarkStart w:id="27" w:name="conclusion"/>
    <w:p>
      <w:pPr>
        <w:pStyle w:val="Heading2"/>
      </w:pPr>
      <w:r>
        <w:t xml:space="preserve">7. Conclusion</w:t>
      </w:r>
    </w:p>
    <w:p>
      <w:pPr>
        <w:pStyle w:val="FirstParagraph"/>
      </w:pPr>
      <w:r>
        <w:t xml:space="preserve">This Research Proposal directly responds to an urgent need for localized, actionable intelligence about hairdressers within Belgium Brussels. By centering the voice and experience of hairdressers operating in this specific European capital city – grappling with linguistic diversity, tourism dynamics, and urban economic pressures – the research will generate critical knowledge. The findings will empower individual hairdressers to adapt their business models effectively, provide Belgian policymakers with evidence for targeted support measures (e.g., reduced rents in designated cultural zones), and ultimately contribute to strengthening the competitiveness and sustainability of a vital service sector within the heart of Belgium Brussels. Investing in understanding the hairdresser's reality is not merely about hairstyles; it's about fostering a more resilient, inclusive, and innovative urban economy for all residents and visitors alike.</w:t>
      </w:r>
    </w:p>
    <w:bookmarkEnd w:id="27"/>
    <w:bookmarkStart w:id="28" w:name="references-illustrative"/>
    <w:p>
      <w:pPr>
        <w:pStyle w:val="Heading2"/>
      </w:pPr>
      <w:r>
        <w:t xml:space="preserve">References (Illustrative)</w:t>
      </w:r>
    </w:p>
    <w:p>
      <w:pPr>
        <w:pStyle w:val="FirstParagraph"/>
      </w:pPr>
      <w:r>
        <w:t xml:space="preserve">Brussels Chamber of Commerce. (2023). *Sector Report: Beauty &amp; Wellness in Brussels*. Brussels: CCIB.</w:t>
      </w:r>
    </w:p>
    <w:p>
      <w:pPr>
        <w:pStyle w:val="BodyText"/>
      </w:pPr>
      <w:r>
        <w:t xml:space="preserve">Eurostat. (2023). *Services to Individuals - Hairdressing and Beauty Care*. Accessed October 15, 2023.</w:t>
      </w:r>
    </w:p>
    <w:p>
      <w:pPr>
        <w:pStyle w:val="BodyText"/>
      </w:pPr>
      <w:r>
        <w:t xml:space="preserve">Belgian Ministry of Economic Affairs. (2021). *Regulation on Professional Qualifications in the Beauty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the Belgium Brussels Beauty Landscape</dc:title>
  <dc:creator/>
  <cp:keywords/>
  <dcterms:created xsi:type="dcterms:W3CDTF">2026-07-24T06:07:20Z</dcterms:created>
  <dcterms:modified xsi:type="dcterms:W3CDTF">2026-07-24T06:07:20Z</dcterms:modified>
</cp:coreProperties>
</file>

<file path=docProps/custom.xml><?xml version="1.0" encoding="utf-8"?>
<Properties xmlns="http://schemas.openxmlformats.org/officeDocument/2006/custom-properties" xmlns:vt="http://schemas.openxmlformats.org/officeDocument/2006/docPropsVTypes"/>
</file>