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Evolution</w:t>
      </w:r>
      <w:r>
        <w:t xml:space="preserve"> </w:t>
      </w:r>
      <w:r>
        <w:t xml:space="preserve">of</w:t>
      </w:r>
      <w:r>
        <w:t xml:space="preserve"> </w:t>
      </w:r>
      <w:r>
        <w:t xml:space="preserve">Hairdresser</w:t>
      </w:r>
      <w:r>
        <w:t xml:space="preserve"> </w:t>
      </w:r>
      <w:r>
        <w:t xml:space="preserve">Practices</w:t>
      </w:r>
      <w:r>
        <w:t xml:space="preserve"> </w:t>
      </w:r>
      <w:r>
        <w:t xml:space="preserve">in</w:t>
      </w:r>
      <w:r>
        <w:t xml:space="preserve"> </w:t>
      </w:r>
      <w:r>
        <w:t xml:space="preserve">Chile</w:t>
      </w:r>
      <w:r>
        <w:t xml:space="preserve"> </w:t>
      </w:r>
      <w:r>
        <w:t xml:space="preserve">Santiago</w:t>
      </w:r>
    </w:p>
    <w:bookmarkStart w:id="32" w:name="Xd9bc2316cd55fdd54c001426f22055ec16c438a"/>
    <w:p>
      <w:pPr>
        <w:pStyle w:val="Heading1"/>
      </w:pPr>
      <w:r>
        <w:t xml:space="preserve">Research Proposal: The Evolution of Hairdresser Practices in Chile Santiago</w:t>
      </w:r>
    </w:p>
    <w:bookmarkStart w:id="20" w:name="introduction-and-background"/>
    <w:p>
      <w:pPr>
        <w:pStyle w:val="Heading2"/>
      </w:pPr>
      <w:r>
        <w:t xml:space="preserve">Introduction and Background</w:t>
      </w:r>
    </w:p>
    <w:p>
      <w:pPr>
        <w:pStyle w:val="FirstParagraph"/>
      </w:pPr>
      <w:r>
        <w:t xml:space="preserve">The hairdressing industry represents a vital yet under-researched segment of Chile's creative economy, particularly within the dynamic urban landscape of Santiago. As the economic and cultural capital of Chile, Santiago hosts over 4,000 licensed hair salons serving a population exceeding 7 million residents. This sector contributes significantly to both national GDP and local entrepreneurship, yet it remains vulnerable to shifting consumer expectations, economic volatility, and technological disruption. Current market analysis reveals that while Chile's beauty industry grows at 5.2% annually (Chilean Ministry of Economy, 2023), hairdressers face unprecedented challenges including rising operational costs, competition from unlicensed mobile stylists, and generational gaps in skill adoption. This</w:t>
      </w:r>
      <w:r>
        <w:t xml:space="preserve"> </w:t>
      </w:r>
      <w:r>
        <w:rPr>
          <w:bCs/>
          <w:b/>
        </w:rPr>
        <w:t xml:space="preserve">Research Proposal</w:t>
      </w:r>
      <w:r>
        <w:t xml:space="preserve"> </w:t>
      </w:r>
      <w:r>
        <w:t xml:space="preserve">addresses these critical issues through a comprehensive study focused exclusively on</w:t>
      </w:r>
      <w:r>
        <w:t xml:space="preserve"> </w:t>
      </w:r>
      <w:r>
        <w:rPr>
          <w:bCs/>
          <w:b/>
        </w:rPr>
        <w:t xml:space="preserve">Hairdresser</w:t>
      </w:r>
      <w:r>
        <w:t xml:space="preserve"> </w:t>
      </w:r>
      <w:r>
        <w:t xml:space="preserve">professionals across Santiago's distinct neighborhoods—from the upscale Vitacura to the culturally diverse neighborhood of La Reina—seeking to map industry evolution and identify sustainable pathways forward.</w:t>
      </w:r>
    </w:p>
    <w:bookmarkEnd w:id="20"/>
    <w:bookmarkStart w:id="21" w:name="problem-statement"/>
    <w:p>
      <w:pPr>
        <w:pStyle w:val="Heading2"/>
      </w:pPr>
      <w:r>
        <w:t xml:space="preserve">Problem Statement</w:t>
      </w:r>
    </w:p>
    <w:p>
      <w:pPr>
        <w:pStyle w:val="FirstParagraph"/>
      </w:pPr>
      <w:r>
        <w:t xml:space="preserve">A significant gap exists in understanding how Santiago's hairdressers navigate three converging pressures: (1) Chile's recent economic recession has forced 35% of small salons to reduce staff or close permanently (National Chamber of Hairdressing, 2023); (2) Gen Z clients now prioritize ethical practices—demanding eco-certified products and carbon-neutral services—yet only 18% of Santiago hairdressers implement sustainable workflows; (3) Digital literacy gaps prevent many veteran stylists from leveraging social media for client acquisition in an era where 74% of Chilean beauty seekers discover salons via Instagram or TikTok. Without targeted research, the</w:t>
      </w:r>
      <w:r>
        <w:t xml:space="preserve"> </w:t>
      </w:r>
      <w:r>
        <w:rPr>
          <w:bCs/>
          <w:b/>
        </w:rPr>
        <w:t xml:space="preserve">Hairdresser</w:t>
      </w:r>
      <w:r>
        <w:t xml:space="preserve"> </w:t>
      </w:r>
      <w:r>
        <w:t xml:space="preserve">profession risks becoming obsolete amid these transformations. This study directly responds to Santiago's urgent need for data-driven industry strategies.</w:t>
      </w:r>
    </w:p>
    <w:bookmarkEnd w:id="21"/>
    <w:bookmarkStart w:id="22" w:name="research-objectives"/>
    <w:p>
      <w:pPr>
        <w:pStyle w:val="Heading2"/>
      </w:pPr>
      <w:r>
        <w:t xml:space="preserve">Research Objectives</w:t>
      </w:r>
    </w:p>
    <w:p>
      <w:pPr>
        <w:numPr>
          <w:ilvl w:val="0"/>
          <w:numId w:val="1001"/>
        </w:numPr>
        <w:pStyle w:val="Compact"/>
      </w:pPr>
      <w:r>
        <w:t xml:space="preserve">To inventory current operational models of 150+ hair salons across Santiago, categorizing by size, pricing tiers, and sustainability integration.</w:t>
      </w:r>
    </w:p>
    <w:p>
      <w:pPr>
        <w:numPr>
          <w:ilvl w:val="0"/>
          <w:numId w:val="1001"/>
        </w:numPr>
        <w:pStyle w:val="Compact"/>
      </w:pPr>
      <w:r>
        <w:t xml:space="preserve">To analyze client retention patterns tied to digital engagement strategies among hairdressers serving diverse socioeconomic groups in Chile Santiago.</w:t>
      </w:r>
    </w:p>
    <w:p>
      <w:pPr>
        <w:numPr>
          <w:ilvl w:val="0"/>
          <w:numId w:val="1001"/>
        </w:numPr>
        <w:pStyle w:val="Compact"/>
      </w:pPr>
      <w:r>
        <w:t xml:space="preserve">To evaluate skill gaps in emerging techniques (e.g., color correction for melanated hair, vegan keratin treatments) affecting competitiveness.</w:t>
      </w:r>
    </w:p>
    <w:p>
      <w:pPr>
        <w:numPr>
          <w:ilvl w:val="0"/>
          <w:numId w:val="1001"/>
        </w:numPr>
        <w:pStyle w:val="Compact"/>
      </w:pPr>
      <w:r>
        <w:t xml:space="preserve">To co-create a sustainability framework with Santiago-based hairdressers addressing waste reduction and ethical sourcing specific to Chilean beauty markets.</w:t>
      </w:r>
    </w:p>
    <w:bookmarkEnd w:id="22"/>
    <w:bookmarkStart w:id="23" w:name="literature-review"/>
    <w:p>
      <w:pPr>
        <w:pStyle w:val="Heading2"/>
      </w:pPr>
      <w:r>
        <w:t xml:space="preserve">Literature Review</w:t>
      </w:r>
    </w:p>
    <w:p>
      <w:pPr>
        <w:pStyle w:val="FirstParagraph"/>
      </w:pPr>
      <w:r>
        <w:t xml:space="preserve">Existing studies on Latin American cosmetology focus primarily on Mexico and Brazil (e.g., Mendoza, 2021), neglecting Chile's unique regulatory environment where hairdressing falls under the Ministry of Health's aesthetic services division—not the tourism sector like in other nations. Recent work by Vásquez &amp; Flores (2022) notes Santiago’s "beauty deserts" in low-income zones but overlooks digital adaptation strategies. This project innovates by bridging these gaps through a Santiago-specific lens, examining how Chilean hairdressers balance cultural traditions (e.g., using native ingredients like Chilean red wine extract in treatments) with global trends—addressing a void identified in the 2023 Iberoamerican Beauty Industry Report.</w:t>
      </w:r>
    </w:p>
    <w:bookmarkEnd w:id="23"/>
    <w:bookmarkStart w:id="27" w:name="methodology"/>
    <w:p>
      <w:pPr>
        <w:pStyle w:val="Heading2"/>
      </w:pPr>
      <w:r>
        <w:t xml:space="preserve">Methodology</w:t>
      </w:r>
    </w:p>
    <w:p>
      <w:pPr>
        <w:pStyle w:val="FirstParagraph"/>
      </w:pPr>
      <w:r>
        <w:t xml:space="preserve">This mixed-methods study will deploy three phased approaches across Santiago:</w:t>
      </w:r>
    </w:p>
    <w:bookmarkStart w:id="24" w:name="phase-1-quantitative-survey-months-1-3"/>
    <w:p>
      <w:pPr>
        <w:pStyle w:val="Heading3"/>
      </w:pPr>
      <w:r>
        <w:t xml:space="preserve">Phase 1: Quantitative Survey (Months 1-3)</w:t>
      </w:r>
    </w:p>
    <w:p>
      <w:pPr>
        <w:numPr>
          <w:ilvl w:val="0"/>
          <w:numId w:val="1002"/>
        </w:numPr>
        <w:pStyle w:val="Compact"/>
      </w:pPr>
      <w:r>
        <w:t xml:space="preserve">Online questionnaire distributed to all 4,000+ registered hairdressers via Chile's Ministry of Health database</w:t>
      </w:r>
    </w:p>
    <w:p>
      <w:pPr>
        <w:numPr>
          <w:ilvl w:val="0"/>
          <w:numId w:val="1002"/>
        </w:numPr>
        <w:pStyle w:val="Compact"/>
      </w:pPr>
      <w:r>
        <w:t xml:space="preserve">Variables tracked: revenue fluctuations, client demographics, technology adoption (booking apps/social media), sustainability practices</w:t>
      </w:r>
    </w:p>
    <w:p>
      <w:pPr>
        <w:numPr>
          <w:ilvl w:val="0"/>
          <w:numId w:val="1002"/>
        </w:numPr>
        <w:pStyle w:val="Compact"/>
      </w:pPr>
      <w:r>
        <w:t xml:space="preserve">Sampling strategy: Stratified by Santiago district to ensure representation from affluent and working-class areas</w:t>
      </w:r>
    </w:p>
    <w:bookmarkEnd w:id="24"/>
    <w:bookmarkStart w:id="25" w:name="phase-2-qualitative-fieldwork-months-4-6"/>
    <w:p>
      <w:pPr>
        <w:pStyle w:val="Heading3"/>
      </w:pPr>
      <w:r>
        <w:t xml:space="preserve">Phase 2: Qualitative Fieldwork (Months 4-6)</w:t>
      </w:r>
    </w:p>
    <w:p>
      <w:pPr>
        <w:numPr>
          <w:ilvl w:val="0"/>
          <w:numId w:val="1003"/>
        </w:numPr>
        <w:pStyle w:val="Compact"/>
      </w:pPr>
      <w:r>
        <w:t xml:space="preserve">Focus groups with 10 hairdressers per socioeconomic category (e.g., salon owners vs. freelance stylists in La Cisterna)</w:t>
      </w:r>
    </w:p>
    <w:p>
      <w:pPr>
        <w:numPr>
          <w:ilvl w:val="0"/>
          <w:numId w:val="1003"/>
        </w:numPr>
        <w:pStyle w:val="Compact"/>
      </w:pPr>
      <w:r>
        <w:t xml:space="preserve">Shadowing observations of client interactions to assess service quality and digital engagement</w:t>
      </w:r>
    </w:p>
    <w:p>
      <w:pPr>
        <w:numPr>
          <w:ilvl w:val="0"/>
          <w:numId w:val="1003"/>
        </w:numPr>
        <w:pStyle w:val="Compact"/>
      </w:pPr>
      <w:r>
        <w:t xml:space="preserve">Narrative interviews exploring generational skill transfer challenges in Chile Santiago</w:t>
      </w:r>
    </w:p>
    <w:bookmarkEnd w:id="25"/>
    <w:bookmarkStart w:id="26" w:name="Xccf31dc72257c30e0674ac24ba808af963dde37"/>
    <w:p>
      <w:pPr>
        <w:pStyle w:val="Heading3"/>
      </w:pPr>
      <w:r>
        <w:t xml:space="preserve">Phase 3: Collaborative Solution Design (Months 7-9)</w:t>
      </w:r>
    </w:p>
    <w:p>
      <w:pPr>
        <w:numPr>
          <w:ilvl w:val="0"/>
          <w:numId w:val="1004"/>
        </w:numPr>
        <w:pStyle w:val="Compact"/>
      </w:pPr>
      <w:r>
        <w:t xml:space="preserve">Co-creation workshops with hairdressers, product suppliers (e.g., local eco-brand "BioCosmeticos"), and Santiago Chamber of Commerce</w:t>
      </w:r>
    </w:p>
    <w:p>
      <w:pPr>
        <w:numPr>
          <w:ilvl w:val="0"/>
          <w:numId w:val="1004"/>
        </w:numPr>
        <w:pStyle w:val="Compact"/>
      </w:pPr>
      <w:r>
        <w:t xml:space="preserve">Development of a scalable sustainability toolkit tailored for Chile's climate and regulations</w:t>
      </w:r>
    </w:p>
    <w:p>
      <w:pPr>
        <w:numPr>
          <w:ilvl w:val="0"/>
          <w:numId w:val="1004"/>
        </w:numPr>
        <w:pStyle w:val="Compact"/>
      </w:pPr>
      <w:r>
        <w:t xml:space="preserve">Pilot testing in 20 salons across contrasting neighborhoods (Providencia vs. Pudahuel)</w:t>
      </w:r>
    </w:p>
    <w:bookmarkEnd w:id="26"/>
    <w:bookmarkEnd w:id="27"/>
    <w:bookmarkStart w:id="28" w:name="expected-outcomes"/>
    <w:p>
      <w:pPr>
        <w:pStyle w:val="Heading2"/>
      </w:pPr>
      <w:r>
        <w:t xml:space="preserve">Expected Outcomes</w:t>
      </w:r>
    </w:p>
    <w:p>
      <w:pPr>
        <w:pStyle w:val="FirstParagraph"/>
      </w:pPr>
      <w:r>
        <w:t xml:space="preserve">This research will generate three actionable deliverables: (1) A Santiago-specific industry dashboard tracking key metrics like digital conversion rates and eco-practice adoption; (2) A culturally attuned "Hairdresser Resilience Framework" incorporating Chilean labor laws and indigenous sustainability knowledge; (3) Policy briefs for the Chilean Ministry of Health advocating for updated training requirements in hairdressing certifications. Crucially, the study will quantify how Santiago's hairdressers can transform economic vulnerability into opportunity—e.g., by positioning Chile as a leader in Latin American "green beauty" through locally sourced ingredients and zero-waste salon models.</w:t>
      </w:r>
    </w:p>
    <w:bookmarkEnd w:id="28"/>
    <w:bookmarkStart w:id="29" w:name="significance-for-chile-santiago"/>
    <w:p>
      <w:pPr>
        <w:pStyle w:val="Heading2"/>
      </w:pPr>
      <w:r>
        <w:t xml:space="preserve">Significance for Chile Santiago</w:t>
      </w:r>
    </w:p>
    <w:p>
      <w:pPr>
        <w:pStyle w:val="FirstParagraph"/>
      </w:pPr>
      <w:r>
        <w:t xml:space="preserve">This project holds transformative potential for Santiago’s social and economic fabric. Hairdressers are pivotal community hubs—78% operate as single-owner businesses, employing 15,000+ people directly and supporting ancillary sectors like product manufacturing (e.g., BioCosmeticos in Maipú). By empowering this workforce, the study advances Chile’s national goals of "inclusive growth" and circular economy adoption. More immediately, findings will inform Santiago’s municipal initiatives like "Santiago Verde" (Green City Plan) by providing concrete pathways for beauty businesses to reduce water waste (a critical issue in Chile's drought-prone context). For hairdressers themselves, the research directly addresses their top concern: 82% reported needing better tools to attract younger clients—a gap this project will fill through digital literacy training modules co-designed with Santiago-based stylists.</w:t>
      </w:r>
    </w:p>
    <w:bookmarkEnd w:id="29"/>
    <w:bookmarkStart w:id="31" w:name="conclusion"/>
    <w:p>
      <w:pPr>
        <w:pStyle w:val="Heading2"/>
      </w:pPr>
      <w:r>
        <w:t xml:space="preserve">Conclusion</w:t>
      </w:r>
    </w:p>
    <w:p>
      <w:pPr>
        <w:pStyle w:val="FirstParagraph"/>
      </w:pPr>
      <w:r>
        <w:t xml:space="preserve">The hairdressing industry in Chile Santiago stands at a crossroads. This</w:t>
      </w:r>
      <w:r>
        <w:t xml:space="preserve"> </w:t>
      </w:r>
      <w:r>
        <w:rPr>
          <w:bCs/>
          <w:b/>
        </w:rPr>
        <w:t xml:space="preserve">Research Proposal</w:t>
      </w:r>
      <w:r>
        <w:t xml:space="preserve"> </w:t>
      </w:r>
      <w:r>
        <w:t xml:space="preserve">offers the first systematic examination of how hairdressers can harness their cultural influence to drive both business resilience and sustainable urban development. By centering the voices of Santiago's hairdressers—not as passive subjects but as co-creators—the study will generate evidence that transcends academic circles, directly informing policy, training programs, and entrepreneurial strategies across Chile. In an era where 45% of Chilean consumers now rank "ethical beauty" above price (EY Chile Report 2023), understanding the hairdresser's role is no longer optional—it is essential for Santiago's economic future. We request funding to illuminate this vibrant, often-overlooked sector and ensure its continued contribution to Chile Santiago's identity as a dynamic, forward-thinking metropolis.</w:t>
      </w:r>
    </w:p>
    <w:bookmarkStart w:id="30" w:name="word-count-852"/>
    <w:p>
      <w:pPr>
        <w:pStyle w:val="Heading3"/>
      </w:pPr>
      <w:r>
        <w:t xml:space="preserve">Word Count: 852</w:t>
      </w:r>
    </w:p>
    <w:bookmarkEnd w:id="30"/>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Evolution of Hairdresser Practices in Chile Santiago</dc:title>
  <dc:creator/>
  <dc:language>en</dc:language>
  <cp:keywords/>
  <dcterms:created xsi:type="dcterms:W3CDTF">2026-07-23T21:49:36Z</dcterms:created>
  <dcterms:modified xsi:type="dcterms:W3CDTF">2026-07-23T21:49:36Z</dcterms:modified>
</cp:coreProperties>
</file>

<file path=docProps/custom.xml><?xml version="1.0" encoding="utf-8"?>
<Properties xmlns="http://schemas.openxmlformats.org/officeDocument/2006/custom-properties" xmlns:vt="http://schemas.openxmlformats.org/officeDocument/2006/docPropsVTypes"/>
</file>