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Hairdressing</w:t>
      </w:r>
      <w:r>
        <w:t xml:space="preserve"> </w:t>
      </w:r>
      <w:r>
        <w:t xml:space="preserve">Industry</w:t>
      </w:r>
      <w:r>
        <w:t xml:space="preserve"> </w:t>
      </w:r>
      <w:r>
        <w:t xml:space="preserve">Analysis</w:t>
      </w:r>
      <w:r>
        <w:t xml:space="preserve"> </w:t>
      </w:r>
      <w:r>
        <w:t xml:space="preserve">in</w:t>
      </w:r>
      <w:r>
        <w:t xml:space="preserve"> </w:t>
      </w:r>
      <w:r>
        <w:t xml:space="preserve">China</w:t>
      </w:r>
      <w:r>
        <w:t xml:space="preserve"> </w:t>
      </w:r>
      <w:r>
        <w:t xml:space="preserve">Shanghai</w:t>
      </w:r>
    </w:p>
    <w:bookmarkStart w:id="29" w:name="X4eb970a67c9d4b3090d5dacc0b6871ebe30bfc3"/>
    <w:p>
      <w:pPr>
        <w:pStyle w:val="Heading1"/>
      </w:pPr>
      <w:r>
        <w:t xml:space="preserve">Research Proposal: Contemporary Dynamics and Future Trajectories of the Hairdressing Sector in China Shanghai</w:t>
      </w:r>
    </w:p>
    <w:bookmarkStart w:id="20" w:name="introduction-and-background"/>
    <w:p>
      <w:pPr>
        <w:pStyle w:val="Heading2"/>
      </w:pPr>
      <w:r>
        <w:t xml:space="preserve">1. Introduction and Background</w:t>
      </w:r>
    </w:p>
    <w:p>
      <w:pPr>
        <w:pStyle w:val="FirstParagraph"/>
      </w:pPr>
      <w:r>
        <w:t xml:space="preserve">The hairdressing industry represents a vital yet evolving segment within China's burgeoning service economy, with Shanghai emerging as its most sophisticated metropolitan epicenter. As the nation's financial hub and cultural melting pot, Shanghai hosts over 40,000 licensed beauty salons catering to a population exceeding 24 million. This Research Proposal outlines an in-depth investigation into the contemporary challenges and opportunities facing the Hairdresser profession within China Shanghai's competitive landscape. The study responds to critical gaps in understanding how global trends, technological disruptions, and shifting consumer behaviors impact local hairdressing practices. With Shanghai's salon industry projected to grow at 7.2% annually (China Salon Association, 2023), this Research Proposal aims to deliver actionable insights for stakeholders navigating this dynamic market.</w:t>
      </w:r>
    </w:p>
    <w:bookmarkEnd w:id="20"/>
    <w:bookmarkStart w:id="21" w:name="problem-statement"/>
    <w:p>
      <w:pPr>
        <w:pStyle w:val="Heading2"/>
      </w:pPr>
      <w:r>
        <w:t xml:space="preserve">2. Problem Statement</w:t>
      </w:r>
    </w:p>
    <w:p>
      <w:pPr>
        <w:pStyle w:val="FirstParagraph"/>
      </w:pPr>
      <w:r>
        <w:t xml:space="preserve">Despite Shanghai's status as a global fashion capital, Hairdressers confront systemic challenges that hinder professional growth and service quality. Key issues include: (a) significant skill gaps between emerging talent and international standards; (b) outdated business models struggling against digital-first competitors; (c) rising operational costs squeezing profit margins; and (d) fragmented regulatory frameworks across Shanghai's 16 districts. Current industry reports lack granular data on Hairdresser career progression, customer acquisition strategies, or sustainability practices specific to China Shanghai. This Research Proposal addresses these voids through a targeted investigation designed to empower the Hairdresser profession with evidence-based solutions.</w:t>
      </w:r>
    </w:p>
    <w:bookmarkEnd w:id="21"/>
    <w:bookmarkStart w:id="22" w:name="X3d3c16afb425f06e6498dd6a9bee94af120f6dc"/>
    <w:p>
      <w:pPr>
        <w:pStyle w:val="Heading2"/>
      </w:pPr>
      <w:r>
        <w:t xml:space="preserve">3. Literature Review (Synthesis of Existing Knowledge)</w:t>
      </w:r>
    </w:p>
    <w:p>
      <w:pPr>
        <w:pStyle w:val="FirstParagraph"/>
      </w:pPr>
      <w:r>
        <w:t xml:space="preserve">Previous studies on China's beauty sector (e.g., Li &amp; Wang, 2021) highlight Shanghai's dominance in luxury salon markets but overlook frontline Hairdresser experiences. Western research (Smith, 2020) emphasizes digital transformation in salons yet fails to contextualize it within China Shanghai's unique ecosystem of WeChat-based bookings and KOL-driven marketing. The absence of localized studies on Hairdresser mental health, pricing strategies for premium services, or adaptation to Gen Z preferences creates a critical knowledge deficit. This Research Proposal bridges these gaps by focusing exclusively on the hairdressing professional's perspective within China Shanghai's socioeconomic framework.</w:t>
      </w:r>
    </w:p>
    <w:bookmarkEnd w:id="22"/>
    <w:bookmarkStart w:id="23" w:name="research-objectives-and-questions"/>
    <w:p>
      <w:pPr>
        <w:pStyle w:val="Heading2"/>
      </w:pPr>
      <w:r>
        <w:t xml:space="preserve">4. Research Objectives and Questions</w:t>
      </w:r>
    </w:p>
    <w:p>
      <w:pPr>
        <w:pStyle w:val="FirstParagraph"/>
      </w:pPr>
      <w:r>
        <w:t xml:space="preserve">This Research Proposal establishes four interconnected objectives for the Hairdresser industry in China Shanghai:</w:t>
      </w:r>
    </w:p>
    <w:p>
      <w:pPr>
        <w:numPr>
          <w:ilvl w:val="0"/>
          <w:numId w:val="1001"/>
        </w:numPr>
        <w:pStyle w:val="Compact"/>
      </w:pPr>
      <w:r>
        <w:t xml:space="preserve">To map the current skill competency landscape of licensed Hairdressers across Shanghai's tier-1 districts (Huangpu, Jing'an, Xuhui).</w:t>
      </w:r>
    </w:p>
    <w:p>
      <w:pPr>
        <w:numPr>
          <w:ilvl w:val="0"/>
          <w:numId w:val="1001"/>
        </w:numPr>
        <w:pStyle w:val="Compact"/>
      </w:pPr>
      <w:r>
        <w:t xml:space="preserve">To analyze how digital tools (e.g., mini-programs, AR hair simulators) are reshaping customer engagement in Shanghai salons.</w:t>
      </w:r>
    </w:p>
    <w:p>
      <w:pPr>
        <w:numPr>
          <w:ilvl w:val="0"/>
          <w:numId w:val="1001"/>
        </w:numPr>
        <w:pStyle w:val="Compact"/>
      </w:pPr>
      <w:r>
        <w:t xml:space="preserve">To evaluate the economic viability of sustainable salon operations amid rising energy and product costs in China Shanghai.</w:t>
      </w:r>
    </w:p>
    <w:p>
      <w:pPr>
        <w:numPr>
          <w:ilvl w:val="0"/>
          <w:numId w:val="1001"/>
        </w:numPr>
        <w:pStyle w:val="Compact"/>
      </w:pPr>
      <w:r>
        <w:t xml:space="preserve">To develop a culturally responsive career development framework for Hairdressers targeting mid-career professionals.</w:t>
      </w:r>
    </w:p>
    <w:p>
      <w:pPr>
        <w:pStyle w:val="FirstParagraph"/>
      </w:pPr>
      <w:r>
        <w:t xml:space="preserve">Key research questions guiding this investigation include: How do Hairdressers in China Shanghai balance traditional techniques with emerging digital trends? What operational innovations drive profitability in competitive Shanghai neighborhoods?</w:t>
      </w:r>
    </w:p>
    <w:bookmarkEnd w:id="23"/>
    <w:bookmarkStart w:id="24" w:name="methodology"/>
    <w:p>
      <w:pPr>
        <w:pStyle w:val="Heading2"/>
      </w:pPr>
      <w:r>
        <w:t xml:space="preserve">5. Methodology</w:t>
      </w:r>
    </w:p>
    <w:p>
      <w:pPr>
        <w:pStyle w:val="FirstParagraph"/>
      </w:pPr>
      <w:r>
        <w:t xml:space="preserve">This mixed-methods Research Proposal employs a 6-month sequential design:</w:t>
      </w:r>
    </w:p>
    <w:p>
      <w:pPr>
        <w:numPr>
          <w:ilvl w:val="0"/>
          <w:numId w:val="1002"/>
        </w:numPr>
        <w:pStyle w:val="Compact"/>
      </w:pPr>
      <w:r>
        <w:rPr>
          <w:bCs/>
          <w:b/>
        </w:rPr>
        <w:t xml:space="preserve">Phase 1: Quantitative Survey (Month 1-2)</w:t>
      </w:r>
      <w:r>
        <w:t xml:space="preserve">: Online questionnaires distributed to 800 licensed Hairdressers across Shanghai's commercial zones via partnership with the Shanghai Beauty Industry Association. Metrics include service pricing, client retention rates, and technology adoption.</w:t>
      </w:r>
    </w:p>
    <w:p>
      <w:pPr>
        <w:numPr>
          <w:ilvl w:val="0"/>
          <w:numId w:val="1002"/>
        </w:numPr>
        <w:pStyle w:val="Compact"/>
      </w:pPr>
      <w:r>
        <w:rPr>
          <w:bCs/>
          <w:b/>
        </w:rPr>
        <w:t xml:space="preserve">Phase 2: Qualitative Fieldwork (Month 3-4)</w:t>
      </w:r>
      <w:r>
        <w:t xml:space="preserve">: In-depth interviews with 40 Hairdresser owners/managers in diverse Shanghai districts and participant observation in 15 high-volume salons.</w:t>
      </w:r>
    </w:p>
    <w:p>
      <w:pPr>
        <w:numPr>
          <w:ilvl w:val="0"/>
          <w:numId w:val="1002"/>
        </w:numPr>
        <w:pStyle w:val="Compact"/>
      </w:pPr>
      <w:r>
        <w:rPr>
          <w:bCs/>
          <w:b/>
        </w:rPr>
        <w:t xml:space="preserve">Phase 3: Data Synthesis (Month 5-6)</w:t>
      </w:r>
      <w:r>
        <w:t xml:space="preserve">: Triangulation of survey, interview, and industry database findings using NVivo software. Comparative analysis against Beijing/Guangzhou benchmarks to isolate Shanghai-specific variables.</w:t>
      </w:r>
    </w:p>
    <w:p>
      <w:pPr>
        <w:pStyle w:val="FirstParagraph"/>
      </w:pPr>
      <w:r>
        <w:t xml:space="preserve">Sampling prioritizes geographic diversity across Shanghai's core business districts and emerging neighborhoods like Minhang, ensuring representation of luxury salons (e.g., L'Oréal Paris flagship stores) and neighborhood establishments. Ethical protocols include anonymized data collection and IRB approval from Shanghai Jiao Tong University.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outputs for China Shanghai's hairdressing ecosystem:</w:t>
      </w:r>
    </w:p>
    <w:p>
      <w:pPr>
        <w:numPr>
          <w:ilvl w:val="0"/>
          <w:numId w:val="1003"/>
        </w:numPr>
        <w:pStyle w:val="Compact"/>
      </w:pPr>
      <w:r>
        <w:t xml:space="preserve">A comprehensive Hairdresser Competency Matrix identifying critical skill gaps (e.g., advanced color correction, digital consultation techniques) requiring vocational training updates.</w:t>
      </w:r>
    </w:p>
    <w:p>
      <w:pPr>
        <w:numPr>
          <w:ilvl w:val="0"/>
          <w:numId w:val="1003"/>
        </w:numPr>
        <w:pStyle w:val="Compact"/>
      </w:pPr>
      <w:r>
        <w:t xml:space="preserve">Implementation frameworks for "Smart Salon" models integrating WeChat mini-programs with in-salon AR hair visualization tools—directly addressing Shanghai's tech-savvy consumer base.</w:t>
      </w:r>
    </w:p>
    <w:p>
      <w:pPr>
        <w:numPr>
          <w:ilvl w:val="0"/>
          <w:numId w:val="1003"/>
        </w:numPr>
        <w:pStyle w:val="Compact"/>
      </w:pPr>
      <w:r>
        <w:t xml:space="preserve">A sustainable operations toolkit demonstrating 15-20% cost reduction through waste recycling initiatives and energy-efficient equipment, vital for China Shanghai's green city goals.</w:t>
      </w:r>
    </w:p>
    <w:p>
      <w:pPr>
        <w:pStyle w:val="FirstParagraph"/>
      </w:pPr>
      <w:r>
        <w:t xml:space="preserve">The significance extends beyond immediate industry impact: Findings will inform Shanghai's municipal vocational education policy revisions, attract international salon chains seeking entry into the China Shanghai market, and establish a replicable research model for other service sectors. Crucially, this Research Proposal centers the Hairdresser—not just the business—as the profession's driving force in China Shanghai.</w:t>
      </w:r>
    </w:p>
    <w:bookmarkEnd w:id="25"/>
    <w:bookmarkStart w:id="26" w:name="timeline-and-budget-overview"/>
    <w:p>
      <w:pPr>
        <w:pStyle w:val="Heading2"/>
      </w:pPr>
      <w:r>
        <w:t xml:space="preserve">7. Timeline and Budget Overview</w:t>
      </w:r>
    </w:p>
    <w:p>
      <w:pPr>
        <w:pStyle w:val="FirstParagraph"/>
      </w:pPr>
      <w:r>
        <w:t xml:space="preserve">The 6-month timeline allocates resources strategically:</w:t>
      </w:r>
    </w:p>
    <w:p>
      <w:pPr>
        <w:numPr>
          <w:ilvl w:val="0"/>
          <w:numId w:val="1004"/>
        </w:numPr>
        <w:pStyle w:val="Compact"/>
      </w:pPr>
      <w:r>
        <w:rPr>
          <w:bCs/>
          <w:b/>
        </w:rPr>
        <w:t xml:space="preserve">Months 1-2</w:t>
      </w:r>
      <w:r>
        <w:t xml:space="preserve">: Survey deployment, database curation, ethics approval.</w:t>
      </w:r>
    </w:p>
    <w:p>
      <w:pPr>
        <w:numPr>
          <w:ilvl w:val="0"/>
          <w:numId w:val="1004"/>
        </w:numPr>
        <w:pStyle w:val="Compact"/>
      </w:pPr>
      <w:r>
        <w:rPr>
          <w:bCs/>
          <w:b/>
        </w:rPr>
        <w:t xml:space="preserve">Months 3-4</w:t>
      </w:r>
      <w:r>
        <w:t xml:space="preserve">: Fieldwork execution across Shanghai districts.</w:t>
      </w:r>
    </w:p>
    <w:p>
      <w:pPr>
        <w:numPr>
          <w:ilvl w:val="0"/>
          <w:numId w:val="1004"/>
        </w:numPr>
        <w:pStyle w:val="Compact"/>
      </w:pPr>
      <w:r>
        <w:rPr>
          <w:bCs/>
          <w:b/>
        </w:rPr>
        <w:t xml:space="preserve">Months 5-6</w:t>
      </w:r>
      <w:r>
        <w:t xml:space="preserve">: Data analysis, stakeholder workshops in Shanghai, final report publication.</w:t>
      </w:r>
    </w:p>
    <w:p>
      <w:pPr>
        <w:pStyle w:val="FirstParagraph"/>
      </w:pPr>
      <w:r>
        <w:t xml:space="preserve">Budget requirements (estimated at ¥850,000) cover personnel (researchers, data analysts), travel for fieldwork across China Shanghai's 16 districts, software licensing for qualitative analysis, and community workshops. Funding will be sought from Shanghai Municipal Bureau of Commerce and international beauty sector partners like L'Oréal China.</w:t>
      </w:r>
    </w:p>
    <w:bookmarkEnd w:id="26"/>
    <w:bookmarkStart w:id="28" w:name="conclusion"/>
    <w:p>
      <w:pPr>
        <w:pStyle w:val="Heading2"/>
      </w:pPr>
      <w:r>
        <w:t xml:space="preserve">8. Conclusion</w:t>
      </w:r>
    </w:p>
    <w:p>
      <w:pPr>
        <w:pStyle w:val="FirstParagraph"/>
      </w:pPr>
      <w:r>
        <w:t xml:space="preserve">This Research Proposal establishes a vital foundation for the Hairdresser profession in China Shanghai at a pivotal moment of industry transformation. As global beauty brands intensify competition and Gen Z consumers demand personalized digital experiences, Shanghai's hairdressing sector requires data-driven strategic shifts rather than incremental adjustments. By focusing relentlessly on the Hairdresser's operational reality within China Shanghai's unique urban context, this study promises not merely academic contribution but tangible pathways to elevate professional standards and economic resilience. The proposed research directly aligns with Shanghai's "Global City of Beauty" initiative (2023-2030), positioning it as essential for the city's cultural and commercial advancement. We recommend immediate approval to commence fieldwork in Q1 2024, ensuring findings inform Shanghai's beauty industry strategy before the critical 2025 tourism rebound.</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Hairdressing Industry Analysis in China Shanghai</dc:title>
  <dc:creator/>
  <dc:language>en</dc:language>
  <cp:keywords/>
  <dcterms:created xsi:type="dcterms:W3CDTF">2026-07-24T01:08:24Z</dcterms:created>
  <dcterms:modified xsi:type="dcterms:W3CDTF">2026-07-24T01:08:24Z</dcterms:modified>
</cp:coreProperties>
</file>

<file path=docProps/custom.xml><?xml version="1.0" encoding="utf-8"?>
<Properties xmlns="http://schemas.openxmlformats.org/officeDocument/2006/custom-properties" xmlns:vt="http://schemas.openxmlformats.org/officeDocument/2006/docPropsVTypes"/>
</file>