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2a5321eea25081ca5ef63c3501eeb5e12dc7c93"/>
    <w:p>
      <w:pPr>
        <w:pStyle w:val="Heading1"/>
      </w:pPr>
      <w:r>
        <w:t xml:space="preserve">Research Proposal: Professional Development and Market Dynamics of Hairdressers in Ethiopia Addis Ababa</w:t>
      </w:r>
    </w:p>
    <w:bookmarkStart w:id="20" w:name="introduction-and-background"/>
    <w:p>
      <w:pPr>
        <w:pStyle w:val="Heading2"/>
      </w:pPr>
      <w:r>
        <w:t xml:space="preserve">1. Introduction and Background</w:t>
      </w:r>
    </w:p>
    <w:p>
      <w:pPr>
        <w:pStyle w:val="FirstParagraph"/>
      </w:pPr>
      <w:r>
        <w:t xml:space="preserve">The beauty and personal care industry is experiencing significant growth across urban centers in Africa, with Addis Ababa emerging as a vibrant hub for professional hairdressing services. In Ethiopia's capital city, the demand for skilled hairdressers has surged due to rising disposable incomes, increasing urbanization, and cultural shifts toward modern grooming practices. However, this growth occurs within a context where the</w:t>
      </w:r>
      <w:r>
        <w:t xml:space="preserve"> </w:t>
      </w:r>
      <w:r>
        <w:rPr>
          <w:bCs/>
          <w:b/>
        </w:rPr>
        <w:t xml:space="preserve">Hairdresser</w:t>
      </w:r>
      <w:r>
        <w:t xml:space="preserve"> </w:t>
      </w:r>
      <w:r>
        <w:t xml:space="preserve">profession remains largely informal, under-regulated, and lacking standardized training frameworks. While Addis Ababa's salons cater to diverse clienteles—from high-income professionals to students—many practitioners operate without formal qualifications or access to industry resources. This research addresses the critical gap in understanding how hairdressers navigate professional development, market competition, and service quality within Ethiopia Addis Ababa's unique socio-economic landscape.</w:t>
      </w:r>
    </w:p>
    <w:bookmarkEnd w:id="20"/>
    <w:bookmarkStart w:id="21" w:name="problem-statement"/>
    <w:p>
      <w:pPr>
        <w:pStyle w:val="Heading2"/>
      </w:pPr>
      <w:r>
        <w:t xml:space="preserve">2. Problem Statement</w:t>
      </w:r>
    </w:p>
    <w:p>
      <w:pPr>
        <w:pStyle w:val="FirstParagraph"/>
      </w:pPr>
      <w:r>
        <w:t xml:space="preserve">Despite the sector's economic potential, hairdressers in Addis Ababa face systemic challenges that hinder industry growth and professional recognition. These include: (1) Limited access to accredited vocational training programs, leading to inconsistent service standards; (2) Intense competition from unlicensed "beauty parlors" operating without hygiene certifications; (3) Low awareness of international trends among local</w:t>
      </w:r>
      <w:r>
        <w:t xml:space="preserve"> </w:t>
      </w:r>
      <w:r>
        <w:rPr>
          <w:bCs/>
          <w:b/>
        </w:rPr>
        <w:t xml:space="preserve">Hairdresser</w:t>
      </w:r>
      <w:r>
        <w:t xml:space="preserve">s, resulting in outdated techniques; and (4) Minimal government or private sector support for professional associations. Consequently, Addis Ababa's hairdressing industry struggles to attract youth talent, maintain customer trust, and contribute meaningfully to Ethiopia's creative economy. Without evidence-based interventions, these issues risk perpetuating a cycle of substandard services that undermine the city’s growing tourism and hospitality sectors.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(1) Assess the current training infrastructure and skill gaps among hairdressers in Addis Ababa; (2) Analyze market dynamics, including pricing strategies, client demographics, and competitive pressures; (3) Evaluate hygiene practices and customer satisfaction levels across formal salons versus informal establishments; and (4) Develop a framework for professional development that aligns with Ethiopia's cultural context and global beauty standards. The ultimate goal is to propose actionable policy recommendations to elevate the</w:t>
      </w:r>
      <w:r>
        <w:t xml:space="preserve"> </w:t>
      </w:r>
      <w:r>
        <w:rPr>
          <w:bCs/>
          <w:b/>
        </w:rPr>
        <w:t xml:space="preserve">Hairdresser</w:t>
      </w:r>
      <w:r>
        <w:t xml:space="preserve"> </w:t>
      </w:r>
      <w:r>
        <w:t xml:space="preserve">profession in</w:t>
      </w:r>
      <w:r>
        <w:t xml:space="preserve"> </w:t>
      </w:r>
      <w:r>
        <w:rPr>
          <w:bCs/>
          <w:b/>
        </w:rPr>
        <w:t xml:space="preserve">Ethiopia Addis Ababa</w:t>
      </w:r>
      <w:r>
        <w:t xml:space="preserve">.</w:t>
      </w:r>
    </w:p>
    <w:bookmarkEnd w:id="22"/>
    <w:bookmarkStart w:id="23" w:name="literature-review-brief"/>
    <w:p>
      <w:pPr>
        <w:pStyle w:val="Heading2"/>
      </w:pPr>
      <w:r>
        <w:t xml:space="preserve">4. Literature Review (Brief)</w:t>
      </w:r>
    </w:p>
    <w:p>
      <w:pPr>
        <w:pStyle w:val="FirstParagraph"/>
      </w:pPr>
      <w:r>
        <w:t xml:space="preserve">Existing studies on African beauty industries often focus on cosmetics manufacturing rather than service professions. Research by Alemu (2019) highlighted Ethiopia's informal beauty sector growth but overlooked hairdressing specifics. In Addis Ababa, a 2021 Ethiopian Ministry of Trade study noted that 78% of "beauty salons" lacked mandatory health certifications, yet no research has mapped the training pathways for hairdressers themselves. Contrasting this with global trends, OECD data shows that countries investing in beauty industry accreditation (e.g., Kenya’s Beauty Academy) saw a 35% rise in salon revenues within two years. This gap underscores the urgency of context-specific research for</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 across Addis Ababa’s major districts (Bole, Kaliti, and Kirkos):</w:t>
      </w:r>
    </w:p>
    <w:p>
      <w:pPr>
        <w:numPr>
          <w:ilvl w:val="0"/>
          <w:numId w:val="1001"/>
        </w:numPr>
        <w:pStyle w:val="Compact"/>
      </w:pPr>
      <w:r>
        <w:rPr>
          <w:bCs/>
          <w:b/>
        </w:rPr>
        <w:t xml:space="preserve">Phase 1: Quantitative Survey</w:t>
      </w:r>
      <w:r>
        <w:t xml:space="preserve"> </w:t>
      </w:r>
      <w:r>
        <w:t xml:space="preserve">– 300 hairdressers across 150 salons (50 formal, 50 informal, and 50 hybrid models) will complete structured questionnaires on training history, monthly revenue, client demographics, and service challenges. Sampling will prioritize gender diversity (65% female practitioners) to reflect industry composition.</w:t>
      </w:r>
    </w:p>
    <w:p>
      <w:pPr>
        <w:numPr>
          <w:ilvl w:val="0"/>
          <w:numId w:val="1001"/>
        </w:numPr>
        <w:pStyle w:val="Compact"/>
      </w:pPr>
      <w:r>
        <w:rPr>
          <w:bCs/>
          <w:b/>
        </w:rPr>
        <w:t xml:space="preserve">Phase 2: Qualitative Focus Groups</w:t>
      </w:r>
      <w:r>
        <w:t xml:space="preserve"> </w:t>
      </w:r>
      <w:r>
        <w:t xml:space="preserve">– Six sessions (4–8 participants each) with salon owners, local government officials (e.g., Addis Ababa City Administration’s Micro-Enterprise Bureau), and beauty school directors to explore systemic barriers and potential solutions.</w:t>
      </w:r>
    </w:p>
    <w:p>
      <w:pPr>
        <w:numPr>
          <w:ilvl w:val="0"/>
          <w:numId w:val="1001"/>
        </w:numPr>
        <w:pStyle w:val="Compact"/>
      </w:pPr>
      <w:r>
        <w:rPr>
          <w:bCs/>
          <w:b/>
        </w:rPr>
        <w:t xml:space="preserve">Phase 3: Service Quality Audit</w:t>
      </w:r>
      <w:r>
        <w:t xml:space="preserve"> </w:t>
      </w:r>
      <w:r>
        <w:t xml:space="preserve">– Unannounced inspections of 50 salons using WHO hygiene checklists, paired with customer feedback forms to measure service consistency against international benchmarks.</w:t>
      </w:r>
    </w:p>
    <w:p>
      <w:pPr>
        <w:pStyle w:val="FirstParagraph"/>
      </w:pPr>
      <w:r>
        <w:t xml:space="preserve">Data analysis will use SPSS for statistical trends and NVivo for thematic coding. Ethical clearance will be obtained from Addis Ababa University’s Research Ethics Committee, ensuring participant confidentiality in line with Ethiopian data protection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outcomes: (1) A comprehensive skills gap report identifying priority training topics (e.g., sustainable haircare, digital marketing for salons); (2) A cost-benefit analysis of formalizing the sector through accredited certifications; (3) Client perception mapping highlighting demand for standardized hygiene and cultural sensitivity; and (4) A scalable professional development roadmap tailored to Addis Ababa’s economic realities. For</w:t>
      </w:r>
      <w:r>
        <w:t xml:space="preserve"> </w:t>
      </w:r>
      <w:r>
        <w:rPr>
          <w:bCs/>
          <w:b/>
        </w:rPr>
        <w:t xml:space="preserve">Ethiopia Addis Ababa</w:t>
      </w:r>
      <w:r>
        <w:t xml:space="preserve">, these insights will empower policymakers to integrate hairdressers into national vocational training schemes, potentially reducing youth unemployment in creative sectors by 15–20%. Hairdressers themselves stand to gain from enhanced credibility—e.g., formal certification could increase average earnings by 30%, per preliminary data from similar initiatives in Nairobi.</w:t>
      </w:r>
    </w:p>
    <w:bookmarkEnd w:id="25"/>
    <w:bookmarkStart w:id="26" w:name="timeline-and-resource-needs"/>
    <w:p>
      <w:pPr>
        <w:pStyle w:val="Heading2"/>
      </w:pPr>
      <w:r>
        <w:t xml:space="preserve">7. Timeline and Resource Needs</w:t>
      </w:r>
    </w:p>
    <w:p>
      <w:pPr>
        <w:pStyle w:val="FirstParagraph"/>
      </w:pPr>
      <w:r>
        <w:t xml:space="preserve">The project spans 10 months: Months 1–2 (literature review/protocol design), Months 3–5 (data collection), Months 6–8 (analysis), and Months 9–10 (report finalization). Required resources include: a field team of five trained enumerators, digital survey tools ($800), travel stipends for Addis Ababa district visits ($2,200), and partnership coordination with the Ethiopian Beauty Association. Total budget: $5,500. All data will be shared with Addis Ababa’s Chamber of Commerce to catalyze industry-led reforms.</w:t>
      </w:r>
    </w:p>
    <w:bookmarkEnd w:id="26"/>
    <w:bookmarkStart w:id="27" w:name="conclusion"/>
    <w:p>
      <w:pPr>
        <w:pStyle w:val="Heading2"/>
      </w:pPr>
      <w:r>
        <w:t xml:space="preserve">8. Conclusion</w:t>
      </w:r>
    </w:p>
    <w:p>
      <w:pPr>
        <w:pStyle w:val="FirstParagraph"/>
      </w:pPr>
      <w:r>
        <w:t xml:space="preserve">The hairdressing profession in</w:t>
      </w:r>
      <w:r>
        <w:t xml:space="preserve"> </w:t>
      </w:r>
      <w:r>
        <w:rPr>
          <w:bCs/>
          <w:b/>
        </w:rPr>
        <w:t xml:space="preserve">Ethiopia Addis Ababa</w:t>
      </w:r>
      <w:r>
        <w:t xml:space="preserve"> </w:t>
      </w:r>
      <w:r>
        <w:t xml:space="preserve">represents a microcosm of the city’s broader transition toward formalized, knowledge-based service industries. This</w:t>
      </w:r>
      <w:r>
        <w:t xml:space="preserve"> </w:t>
      </w:r>
      <w:r>
        <w:rPr>
          <w:bCs/>
          <w:b/>
        </w:rPr>
        <w:t xml:space="preserve">Research Proposal</w:t>
      </w:r>
      <w:r>
        <w:t xml:space="preserve"> </w:t>
      </w:r>
      <w:r>
        <w:t xml:space="preserve">positions professional hairdressers as vital economic actors whose development directly impacts Addis Ababa’s attractiveness as a tourist destination and investment hub. By centering local voices in data collection and co-designing solutions with stakeholders, this study moves beyond superficial analysis to generate tools that can transform an informal trade into a respected profession. The findings will not only benefit hairdressers in Ethiopia but also serve as a model for other African urban centers seeking to harness creative industries for inclusive growth. As Addis Ababa embraces its identity as Africa’s “New York of the Continent,” elevating the standards of its hairdressers is not merely a business opportunity—it is a step toward redefining urban professionalism in</w:t>
      </w:r>
      <w:r>
        <w:t xml:space="preserve"> </w:t>
      </w:r>
      <w:r>
        <w:rPr>
          <w:bCs/>
          <w:b/>
        </w:rPr>
        <w:t xml:space="preserve">Ethiopia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Ethiopia Addis Ababa</dc:title>
  <dc:creator/>
  <dc:language>en</dc:language>
  <cp:keywords/>
  <dcterms:created xsi:type="dcterms:W3CDTF">2026-07-24T00:13:59Z</dcterms:created>
  <dcterms:modified xsi:type="dcterms:W3CDTF">2026-07-24T00:13:59Z</dcterms:modified>
</cp:coreProperties>
</file>

<file path=docProps/custom.xml><?xml version="1.0" encoding="utf-8"?>
<Properties xmlns="http://schemas.openxmlformats.org/officeDocument/2006/custom-properties" xmlns:vt="http://schemas.openxmlformats.org/officeDocument/2006/docPropsVTypes"/>
</file>