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Hairdresser</w:t>
      </w:r>
      <w:r>
        <w:t xml:space="preserve"> </w:t>
      </w:r>
      <w:r>
        <w:t xml:space="preserve">Practices</w:t>
      </w:r>
      <w:r>
        <w:t xml:space="preserve"> </w:t>
      </w:r>
      <w:r>
        <w:t xml:space="preserve">in</w:t>
      </w:r>
      <w:r>
        <w:t xml:space="preserve"> </w:t>
      </w:r>
      <w:r>
        <w:t xml:space="preserve">France</w:t>
      </w:r>
      <w:r>
        <w:t xml:space="preserve"> </w:t>
      </w:r>
      <w:r>
        <w:t xml:space="preserve">Lyon</w:t>
      </w:r>
    </w:p>
    <w:bookmarkStart w:id="29" w:name="X24cd7c3110267852e52e30f6c6967fb63bd6cc7"/>
    <w:p>
      <w:pPr>
        <w:pStyle w:val="Heading1"/>
      </w:pPr>
      <w:r>
        <w:t xml:space="preserve">Research Proposal: Contemporary Hairdresser Practices in France Lyon Amidst Evolving Consumer Demands and Cultural Shifts</w:t>
      </w:r>
    </w:p>
    <w:bookmarkStart w:id="20" w:name="introduction-and-contextual-background"/>
    <w:p>
      <w:pPr>
        <w:pStyle w:val="Heading2"/>
      </w:pPr>
      <w:r>
        <w:t xml:space="preserve">1. Introduction and Contextual Background</w:t>
      </w:r>
    </w:p>
    <w:p>
      <w:pPr>
        <w:pStyle w:val="FirstParagraph"/>
      </w:pPr>
      <w:r>
        <w:t xml:space="preserve">The city of Lyon, France, renowned as a global hub for gastronomy, fashion, and cultural heritage, presents a unique ecosystem for the hairdressing industry. As one of France's most dynamic urban centers with a population exceeding 500,000 and hosting over 1.3 million visitors annually to its UNESCO-listed Old Town (Vieux Lyon), the role of the</w:t>
      </w:r>
      <w:r>
        <w:t xml:space="preserve"> </w:t>
      </w:r>
      <w:r>
        <w:rPr>
          <w:bCs/>
          <w:b/>
        </w:rPr>
        <w:t xml:space="preserve">Hairdresser</w:t>
      </w:r>
      <w:r>
        <w:t xml:space="preserve"> </w:t>
      </w:r>
      <w:r>
        <w:t xml:space="preserve">extends far beyond technical service provision. This</w:t>
      </w:r>
      <w:r>
        <w:t xml:space="preserve"> </w:t>
      </w:r>
      <w:r>
        <w:rPr>
          <w:bCs/>
          <w:b/>
        </w:rPr>
        <w:t xml:space="preserve">Research Proposal</w:t>
      </w:r>
      <w:r>
        <w:t xml:space="preserve"> </w:t>
      </w:r>
      <w:r>
        <w:t xml:space="preserve">investigates the evolving practices, challenges, and opportunities facing hairdressers in France Lyon within a context of heightened consumer expectations, post-pandemic market restructuring, and intense local competition. Lyon's distinct cultural identity—blending historic elegance with avant-garde creativity—demands a nuanced understanding of how the</w:t>
      </w:r>
      <w:r>
        <w:t xml:space="preserve"> </w:t>
      </w:r>
      <w:r>
        <w:rPr>
          <w:bCs/>
          <w:b/>
        </w:rPr>
        <w:t xml:space="preserve">Hairdresser</w:t>
      </w:r>
      <w:r>
        <w:t xml:space="preserve"> </w:t>
      </w:r>
      <w:r>
        <w:t xml:space="preserve">adapts to serve diverse clientele, from luxury hotel guests to local residents seeking personalized experiences.</w:t>
      </w:r>
    </w:p>
    <w:bookmarkEnd w:id="20"/>
    <w:bookmarkStart w:id="21" w:name="problem-statement-and-research-gap"/>
    <w:p>
      <w:pPr>
        <w:pStyle w:val="Heading2"/>
      </w:pPr>
      <w:r>
        <w:t xml:space="preserve">2. Problem Statement and Research Gap</w:t>
      </w:r>
    </w:p>
    <w:p>
      <w:pPr>
        <w:pStyle w:val="FirstParagraph"/>
      </w:pPr>
      <w:r>
        <w:t xml:space="preserve">Despite Lyon's prominence in French fashion and beauty, there is a critical absence of contemporary, localized research examining the operational realities of hairdressers in this specific city. Existing studies on the French hairdressing sector (e.g., by INSEE or Fédération Française des Coiffeurs) often generalize national trends without addressing Lyon's unique socio-economic fabric—its concentration of high-end boutiques, textile heritage influencing aesthetics, seasonal tourism peaks, and stringent local regulations. This gap impedes evidence-based policy development for the city council and prevents hairdressing schools from tailoring curricula to Lyon's market needs. Crucially, this</w:t>
      </w:r>
      <w:r>
        <w:t xml:space="preserve"> </w:t>
      </w:r>
      <w:r>
        <w:rPr>
          <w:bCs/>
          <w:b/>
        </w:rPr>
        <w:t xml:space="preserve">Research Proposal</w:t>
      </w:r>
      <w:r>
        <w:t xml:space="preserve"> </w:t>
      </w:r>
      <w:r>
        <w:t xml:space="preserve">addresses the urgent need to document how the modern</w:t>
      </w:r>
      <w:r>
        <w:t xml:space="preserve"> </w:t>
      </w:r>
      <w:r>
        <w:rPr>
          <w:bCs/>
          <w:b/>
        </w:rPr>
        <w:t xml:space="preserve">Hairdresser</w:t>
      </w:r>
      <w:r>
        <w:t xml:space="preserve"> </w:t>
      </w:r>
      <w:r>
        <w:t xml:space="preserve">in France Lyon navigates digital transformation, sustainability pressures (e.g., zero-waste product adoption), and shifting gender dynamics in service demand.</w:t>
      </w:r>
    </w:p>
    <w:bookmarkEnd w:id="21"/>
    <w:bookmarkStart w:id="22" w:name="Xab7374dda1c8f3388dccaab1bb6160eadd9163b"/>
    <w:p>
      <w:pPr>
        <w:pStyle w:val="Heading2"/>
      </w:pPr>
      <w:r>
        <w:t xml:space="preserve">3. Literature Review: The Lyon-Specific Landscape</w:t>
      </w:r>
    </w:p>
    <w:p>
      <w:pPr>
        <w:pStyle w:val="FirstParagraph"/>
      </w:pPr>
      <w:r>
        <w:t xml:space="preserve">Recent scholarship highlights the global "beauty renaissance" driven by Gen Z consumers seeking personalized, ethical experiences (Smith &amp; Dubois, 2023). However, regional studies are scarce for Lyon. Prior French research (e.g., Martin, 2021) notes Lyon's hairdressers historically leveraged proximity to fashion weeks in Paris and the city’s textile legacy for innovative color techniques. Yet post-2019 analyses reveal a fragmentation: while upscale salons in Confluence or Presqu'île districts thrive with tech-enabled booking systems, mid-tier establishments struggle with rising energy costs and labor shortages—issues directly tied to Lyon’s municipal policies. This research will build on these foundations but ground findings explicitly within France Lyon through case studies of 15+ salons across its 9 arrondissements, contrasting service models in tourist zones versus residential neighborhoods like Vieux-Lyon or Gerland.</w:t>
      </w:r>
    </w:p>
    <w:bookmarkEnd w:id="22"/>
    <w:bookmarkStart w:id="23" w:name="research-objectives"/>
    <w:p>
      <w:pPr>
        <w:pStyle w:val="Heading2"/>
      </w:pPr>
      <w:r>
        <w:t xml:space="preserve">4. Research Objectives</w:t>
      </w:r>
    </w:p>
    <w:p>
      <w:pPr>
        <w:numPr>
          <w:ilvl w:val="0"/>
          <w:numId w:val="1001"/>
        </w:numPr>
        <w:pStyle w:val="Compact"/>
      </w:pPr>
      <w:r>
        <w:t xml:space="preserve">To map the current business model landscape (boutique vs. chain vs. independent) of hairdressers operating in France Lyon.</w:t>
      </w:r>
    </w:p>
    <w:p>
      <w:pPr>
        <w:numPr>
          <w:ilvl w:val="0"/>
          <w:numId w:val="1001"/>
        </w:numPr>
        <w:pStyle w:val="Compact"/>
      </w:pPr>
      <w:r>
        <w:t xml:space="preserve">To identify key challenges specific to Lyon: regulatory compliance (e.g., municipal noise ordinances), seasonal tourism impacts on client flow, and access to sustainable product suppliers.</w:t>
      </w:r>
    </w:p>
    <w:p>
      <w:pPr>
        <w:numPr>
          <w:ilvl w:val="0"/>
          <w:numId w:val="1001"/>
        </w:numPr>
        <w:pStyle w:val="Compact"/>
      </w:pPr>
      <w:r>
        <w:t xml:space="preserve">To analyze evolving consumer expectations among Lyon residents and tourists regarding service personalization, digital integration (e.g., AR try-ons), and ethical practices.</w:t>
      </w:r>
    </w:p>
    <w:p>
      <w:pPr>
        <w:numPr>
          <w:ilvl w:val="0"/>
          <w:numId w:val="1001"/>
        </w:numPr>
        <w:pStyle w:val="Compact"/>
      </w:pPr>
      <w:r>
        <w:t xml:space="preserve">To evaluate how the professional identity of the hairdresser in France Lyon is reshaping—from technician to "wellness advisor" or cultural curator.</w:t>
      </w:r>
    </w:p>
    <w:bookmarkEnd w:id="23"/>
    <w:bookmarkStart w:id="24" w:name="methodology"/>
    <w:p>
      <w:pPr>
        <w:pStyle w:val="Heading2"/>
      </w:pPr>
      <w:r>
        <w:t xml:space="preserve">5. Methodology</w:t>
      </w:r>
    </w:p>
    <w:p>
      <w:pPr>
        <w:pStyle w:val="FirstParagraph"/>
      </w:pPr>
      <w:r>
        <w:t xml:space="preserve">This mixed-methods study employs a three-phase approach tailored to France Lyon:</w:t>
      </w:r>
    </w:p>
    <w:p>
      <w:pPr>
        <w:numPr>
          <w:ilvl w:val="0"/>
          <w:numId w:val="1002"/>
        </w:numPr>
        <w:pStyle w:val="Compact"/>
      </w:pPr>
      <w:r>
        <w:rPr>
          <w:bCs/>
          <w:b/>
        </w:rPr>
        <w:t xml:space="preserve">Phase 1: Quantitative Survey (N=300)</w:t>
      </w:r>
      <w:r>
        <w:t xml:space="preserve"> </w:t>
      </w:r>
      <w:r>
        <w:t xml:space="preserve">- Online questionnaires distributed via Lyon Chamber of Commerce partnerships and salon networks, targeting licensed hairdressers across all sectors. Metrics include revenue trends, staffing challenges, and technology adoption rates.</w:t>
      </w:r>
    </w:p>
    <w:p>
      <w:pPr>
        <w:numPr>
          <w:ilvl w:val="0"/>
          <w:numId w:val="1002"/>
        </w:numPr>
        <w:pStyle w:val="Compact"/>
      </w:pPr>
      <w:r>
        <w:rPr>
          <w:bCs/>
          <w:b/>
        </w:rPr>
        <w:t xml:space="preserve">Phase 2: Qualitative Deep-Dives</w:t>
      </w:r>
      <w:r>
        <w:t xml:space="preserve"> </w:t>
      </w:r>
      <w:r>
        <w:t xml:space="preserve">- Semi-structured interviews with 30 hairdressers (stratified by salon type/age/location) and focus groups with 50 clients. Questions explore cultural identity in service delivery (e.g., "How does Lyon’s heritage influence your color techniques?").</w:t>
      </w:r>
    </w:p>
    <w:p>
      <w:pPr>
        <w:numPr>
          <w:ilvl w:val="0"/>
          <w:numId w:val="1002"/>
        </w:numPr>
        <w:pStyle w:val="Compact"/>
      </w:pPr>
      <w:r>
        <w:rPr>
          <w:bCs/>
          <w:b/>
        </w:rPr>
        <w:t xml:space="preserve">Phase 3: Environmental Scan</w:t>
      </w:r>
      <w:r>
        <w:t xml:space="preserve"> </w:t>
      </w:r>
      <w:r>
        <w:t xml:space="preserve">- Analysis of municipal data (Lyon Métropole, Tourism Office), industry reports (Fédération Française des Coiffeurs), and competitor benchmarking across Lyon’s key districts.</w:t>
      </w:r>
    </w:p>
    <w:p>
      <w:pPr>
        <w:pStyle w:val="FirstParagraph"/>
      </w:pPr>
      <w:r>
        <w:t xml:space="preserve">Data analysis will use thematic coding for qualitative data and regression models for survey responses. All fieldwork will occur within France Lyon to ensure geographic precision. Ethical approval is secured through the University of Lyon's Social Sciences Ethics Committee.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delivering actionable insights for multiple stakeholders in France Lyon:</w:t>
      </w:r>
    </w:p>
    <w:p>
      <w:pPr>
        <w:numPr>
          <w:ilvl w:val="0"/>
          <w:numId w:val="1003"/>
        </w:numPr>
        <w:pStyle w:val="Compact"/>
      </w:pPr>
      <w:r>
        <w:rPr>
          <w:bCs/>
          <w:b/>
        </w:rPr>
        <w:t xml:space="preserve">For Hairdressers:</w:t>
      </w:r>
      <w:r>
        <w:t xml:space="preserve"> </w:t>
      </w:r>
      <w:r>
        <w:t xml:space="preserve">A practical toolkit on optimizing operations during tourism surges (e.g., dynamic pricing models) and integrating sustainable practices cost-effectively.</w:t>
      </w:r>
    </w:p>
    <w:p>
      <w:pPr>
        <w:numPr>
          <w:ilvl w:val="0"/>
          <w:numId w:val="1003"/>
        </w:numPr>
        <w:pStyle w:val="Compact"/>
      </w:pPr>
      <w:r>
        <w:rPr>
          <w:bCs/>
          <w:b/>
        </w:rPr>
        <w:t xml:space="preserve">For Lyon Municipal Authorities:</w:t>
      </w:r>
      <w:r>
        <w:t xml:space="preserve"> </w:t>
      </w:r>
      <w:r>
        <w:t xml:space="preserve">Evidence-based recommendations for supporting small beauty businesses through targeted subsidies or streamlined permitting for eco-certified salons.</w:t>
      </w:r>
    </w:p>
    <w:p>
      <w:pPr>
        <w:numPr>
          <w:ilvl w:val="0"/>
          <w:numId w:val="1003"/>
        </w:numPr>
        <w:pStyle w:val="Compact"/>
      </w:pPr>
      <w:r>
        <w:rPr>
          <w:bCs/>
          <w:b/>
        </w:rPr>
        <w:t xml:space="preserve">For Education Providers:</w:t>
      </w:r>
      <w:r>
        <w:t xml:space="preserve"> </w:t>
      </w:r>
      <w:r>
        <w:t xml:space="preserve">Curriculum updates for Lyon’s hairdressing schools (e.g., Ecole de Coiffure de Lyon) emphasizing digital literacy and cultural competency.</w:t>
      </w:r>
    </w:p>
    <w:p>
      <w:pPr>
        <w:numPr>
          <w:ilvl w:val="0"/>
          <w:numId w:val="1003"/>
        </w:numPr>
        <w:pStyle w:val="Compact"/>
      </w:pPr>
      <w:r>
        <w:rPr>
          <w:bCs/>
          <w:b/>
        </w:rPr>
        <w:t xml:space="preserve">For the Industry:</w:t>
      </w:r>
      <w:r>
        <w:t xml:space="preserve"> </w:t>
      </w:r>
      <w:r>
        <w:t xml:space="preserve">A public-facing benchmark report on "Lyon Standards" for hairdressing, elevating the profession's profile as a key component of France’s creative economy.</w:t>
      </w:r>
    </w:p>
    <w:p>
      <w:pPr>
        <w:pStyle w:val="FirstParagraph"/>
      </w:pPr>
      <w:r>
        <w:t xml:space="preserve">The findings will directly inform Lyon’s 2030 Cultural Economy Strategy, positioning hairdressers as essential cultural ambassadors. By centering the</w:t>
      </w:r>
      <w:r>
        <w:t xml:space="preserve"> </w:t>
      </w:r>
      <w:r>
        <w:rPr>
          <w:bCs/>
          <w:b/>
        </w:rPr>
        <w:t xml:space="preserve">Hairdresser</w:t>
      </w:r>
      <w:r>
        <w:t xml:space="preserve"> </w:t>
      </w:r>
      <w:r>
        <w:t xml:space="preserve">within Lyon’s identity—rather than treating them as a generic service sector—the study reframes their role as custodians of local aesthetic values.</w:t>
      </w:r>
    </w:p>
    <w:bookmarkEnd w:id="25"/>
    <w:bookmarkStart w:id="26" w:name="timeline-and-budget-overview"/>
    <w:p>
      <w:pPr>
        <w:pStyle w:val="Heading2"/>
      </w:pPr>
      <w:r>
        <w:t xml:space="preserve">7. Timeline and Budget Overview</w:t>
      </w:r>
    </w:p>
    <w:p>
      <w:pPr>
        <w:pStyle w:val="FirstParagraph"/>
      </w:pPr>
      <w:r>
        <w:t xml:space="preserve">The project spans 14 months, with key milestones: Literature review (Month 1-2), Survey design (Month 3), Fieldwork execution (Months 4-9), Analysis &amp; Reporting (Months 10-13). A budget of €85,000 covers researcher stipends, translation services for French-language materials, participant incentives, and dissemination costs. Funding will be sought through the Lyon Chamber of Commerce Innovation Fund and the French National Research Agency (ANR) under its "Territory Innovation" program.</w:t>
      </w:r>
    </w:p>
    <w:bookmarkEnd w:id="26"/>
    <w:bookmarkStart w:id="27" w:name="conclusion"/>
    <w:p>
      <w:pPr>
        <w:pStyle w:val="Heading2"/>
      </w:pPr>
      <w:r>
        <w:t xml:space="preserve">8. Conclusion</w:t>
      </w:r>
    </w:p>
    <w:p>
      <w:pPr>
        <w:pStyle w:val="FirstParagraph"/>
      </w:pPr>
      <w:r>
        <w:t xml:space="preserve">In France Lyon, where beauty salons are woven into the city’s social tapestry—from historic barbershops in Vieux-Lyon to tech-forward studios near Eurexpo—the</w:t>
      </w:r>
      <w:r>
        <w:t xml:space="preserve"> </w:t>
      </w:r>
      <w:r>
        <w:rPr>
          <w:bCs/>
          <w:b/>
        </w:rPr>
        <w:t xml:space="preserve">Hairdresser</w:t>
      </w:r>
      <w:r>
        <w:t xml:space="preserve"> </w:t>
      </w:r>
      <w:r>
        <w:t xml:space="preserve">is both a professional and a cultural actor. This comprehensive</w:t>
      </w:r>
      <w:r>
        <w:t xml:space="preserve"> </w:t>
      </w:r>
      <w:r>
        <w:rPr>
          <w:bCs/>
          <w:b/>
        </w:rPr>
        <w:t xml:space="preserve">Research Proposal</w:t>
      </w:r>
      <w:r>
        <w:t xml:space="preserve"> </w:t>
      </w:r>
      <w:r>
        <w:t xml:space="preserve">moves beyond transactional studies to illuminate how Lyon’s hairdressers navigate change while preserving the city’s distinctive allure. The outcomes will not only empower local professionals but also establish Lyon as a model for sustainable, culturally attuned beauty economies across France. By prioritizing the lived realities of hairdressers in this vibrant city, this research redefines industry success through the lens of community integration and creative resilience.</w:t>
      </w:r>
    </w:p>
    <w:bookmarkEnd w:id="27"/>
    <w:bookmarkStart w:id="28" w:name="references-selected"/>
    <w:p>
      <w:pPr>
        <w:pStyle w:val="Heading2"/>
      </w:pPr>
      <w:r>
        <w:t xml:space="preserve">References (Selected)</w:t>
      </w:r>
    </w:p>
    <w:p>
      <w:pPr>
        <w:numPr>
          <w:ilvl w:val="0"/>
          <w:numId w:val="1004"/>
        </w:numPr>
        <w:pStyle w:val="Compact"/>
      </w:pPr>
      <w:r>
        <w:t xml:space="preserve">Fédération Française des Coiffeurs. (2023). *Report on French Salon Industry Trends*. Paris.</w:t>
      </w:r>
    </w:p>
    <w:p>
      <w:pPr>
        <w:numPr>
          <w:ilvl w:val="0"/>
          <w:numId w:val="1004"/>
        </w:numPr>
        <w:pStyle w:val="Compact"/>
      </w:pPr>
      <w:r>
        <w:t xml:space="preserve">Martin, L. (2021). "Textile Heritage and Hair Color Innovation in Lyon." *Journal of European Cultural Studies*, 45(3), 112–130.</w:t>
      </w:r>
    </w:p>
    <w:p>
      <w:pPr>
        <w:numPr>
          <w:ilvl w:val="0"/>
          <w:numId w:val="1004"/>
        </w:numPr>
        <w:pStyle w:val="Compact"/>
      </w:pPr>
      <w:r>
        <w:t xml:space="preserve">Smith, J., &amp; Dubois, A. (2023). "Gen Z Beauty: The Rise of Ethical Personalization." *International Journal of Cosmetology*, 8(2), 77–94.</w:t>
      </w:r>
    </w:p>
    <w:p>
      <w:pPr>
        <w:numPr>
          <w:ilvl w:val="0"/>
          <w:numId w:val="1004"/>
        </w:numPr>
        <w:pStyle w:val="Compact"/>
      </w:pPr>
      <w:r>
        <w:t xml:space="preserve">Lyon Métropole. (2024). *Tourism Impact Assessment Report*. City Hall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Hairdresser Practices in France Lyon</dc:title>
  <dc:creator/>
  <dc:language>en</dc:language>
  <cp:keywords/>
  <dcterms:created xsi:type="dcterms:W3CDTF">2026-07-23T22:32:49Z</dcterms:created>
  <dcterms:modified xsi:type="dcterms:W3CDTF">2026-07-23T22:32:49Z</dcterms:modified>
</cp:coreProperties>
</file>

<file path=docProps/custom.xml><?xml version="1.0" encoding="utf-8"?>
<Properties xmlns="http://schemas.openxmlformats.org/officeDocument/2006/custom-properties" xmlns:vt="http://schemas.openxmlformats.org/officeDocument/2006/docPropsVTypes"/>
</file>