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9" w:name="X9aa149e47fb60f478ab65d560b9be51c36c0dae"/>
    <w:p>
      <w:pPr>
        <w:pStyle w:val="Heading1"/>
      </w:pPr>
      <w:r>
        <w:t xml:space="preserve">Research Proposal: Strategic Innovation and Professional Development Framework for Hairdressers in Germany Munich</w:t>
      </w:r>
    </w:p>
    <w:bookmarkStart w:id="20" w:name="abstract"/>
    <w:p>
      <w:pPr>
        <w:pStyle w:val="Heading2"/>
      </w:pPr>
      <w:r>
        <w:t xml:space="preserve">Abstract</w:t>
      </w:r>
    </w:p>
    <w:p>
      <w:pPr>
        <w:pStyle w:val="FirstParagraph"/>
      </w:pPr>
      <w:r>
        <w:t xml:space="preserve">This research proposal outlines a comprehensive study addressing critical challenges and opportunities within the hairdressing profession specifically in Munich, Germany. Focusing on sustainable growth, professional accreditation, cultural integration, and market adaptation within the unique socio-economic landscape of Bavaria's capital city. The research aims to develop actionable strategies that elevate the status of hairdressers as skilled artisans while ensuring competitiveness in one of Europe's most affluent beauty markets. With over 500 licensed salons operating across Munich’s districts (including Schwabing, Haidhausen, and Maxvorstadt), this project directly impacts 12,000+ employed hairstylists and positions Munich as a global benchmark for modern hairdressing excellence.</w:t>
      </w:r>
    </w:p>
    <w:bookmarkEnd w:id="20"/>
    <w:bookmarkStart w:id="21" w:name="X8ecaffa5e66451bdf85166c13c68cec6bf3f043"/>
    <w:p>
      <w:pPr>
        <w:pStyle w:val="Heading2"/>
      </w:pPr>
      <w:r>
        <w:t xml:space="preserve">1. Introduction: The Significance of Hairdressers in Germany Munich</w:t>
      </w:r>
    </w:p>
    <w:p>
      <w:pPr>
        <w:pStyle w:val="FirstParagraph"/>
      </w:pPr>
      <w:r>
        <w:t xml:space="preserve">Munich represents the epicenter of premium hairdressing culture in Germany, where the profession transcends basic service to embody artistry, client experience, and cultural exchange. As a global city hosting major fashion weeks (Munich Fashion Week) and attracting high-net-worth clients from international business hubs like BMW Group headquarters and the European Central Bank offices, Munich’s hairdressers serve as vital touchpoints for personal branding and social identity. The German hairdressing industry is governed by strict federal regulations under the</w:t>
      </w:r>
      <w:r>
        <w:t xml:space="preserve"> </w:t>
      </w:r>
      <w:r>
        <w:rPr>
          <w:iCs/>
          <w:i/>
        </w:rPr>
        <w:t xml:space="preserve">Handwerksordnung</w:t>
      </w:r>
      <w:r>
        <w:t xml:space="preserve"> </w:t>
      </w:r>
      <w:r>
        <w:t xml:space="preserve">(Crafts Code), requiring 3.5 years of formal apprenticeship – a framework that must be adapted to meet Munich’s evolving demands. This research directly addresses the gap between traditional German craft standards and contemporary market expectations in a city where luxury salon experiences command premium pricing (average service: €120–€250) yet face unprecedented pressure from digital beauty influencers and DIY trends.</w:t>
      </w:r>
    </w:p>
    <w:bookmarkEnd w:id="21"/>
    <w:bookmarkStart w:id="22" w:name="problem-statement"/>
    <w:p>
      <w:pPr>
        <w:pStyle w:val="Heading2"/>
      </w:pPr>
      <w:r>
        <w:t xml:space="preserve">2. Problem Statement</w:t>
      </w:r>
    </w:p>
    <w:p>
      <w:pPr>
        <w:pStyle w:val="FirstParagraph"/>
      </w:pPr>
      <w:r>
        <w:t xml:space="preserve">Despite Munich’s status as Germany’s second-largest beauty market (after Berlin), hairdressers face three critical challenges:</w:t>
      </w:r>
    </w:p>
    <w:p>
      <w:pPr>
        <w:numPr>
          <w:ilvl w:val="0"/>
          <w:numId w:val="1001"/>
        </w:numPr>
        <w:pStyle w:val="Compact"/>
      </w:pPr>
      <w:r>
        <w:rPr>
          <w:bCs/>
          <w:b/>
        </w:rPr>
        <w:t xml:space="preserve">Labor Shortages:</w:t>
      </w:r>
      <w:r>
        <w:t xml:space="preserve"> </w:t>
      </w:r>
      <w:r>
        <w:t xml:space="preserve">41% of Munich salons report unfilled apprenticeship positions due to declining interest among youth in vocational training versus university paths.</w:t>
      </w:r>
    </w:p>
    <w:p>
      <w:pPr>
        <w:numPr>
          <w:ilvl w:val="0"/>
          <w:numId w:val="1001"/>
        </w:numPr>
        <w:pStyle w:val="Compact"/>
      </w:pPr>
      <w:r>
        <w:rPr>
          <w:bCs/>
          <w:b/>
        </w:rPr>
        <w:t xml:space="preserve">Cultural Mismatch:</w:t>
      </w:r>
      <w:r>
        <w:t xml:space="preserve"> </w:t>
      </w:r>
      <w:r>
        <w:t xml:space="preserve">Rapid demographic shifts (22% of Munich's population is foreign-born) create demand for stylist skills in multicultural haircare (e.g., natural Black hair, halal-compliant services), yet 68% of salons lack culturally competent training.</w:t>
      </w:r>
    </w:p>
    <w:p>
      <w:pPr>
        <w:numPr>
          <w:ilvl w:val="0"/>
          <w:numId w:val="1001"/>
        </w:numPr>
        <w:pStyle w:val="Compact"/>
      </w:pPr>
      <w:r>
        <w:rPr>
          <w:bCs/>
          <w:b/>
        </w:rPr>
        <w:t xml:space="preserve">Sustainability Pressure:</w:t>
      </w:r>
      <w:r>
        <w:t xml:space="preserve"> </w:t>
      </w:r>
      <w:r>
        <w:t xml:space="preserve">EU Green Deal policies require salons to reduce water usage by 30% and waste by 50% by 2030; only 17% of Munich hairdressing businesses have implemented certified eco-practices.</w:t>
      </w:r>
    </w:p>
    <w:p>
      <w:pPr>
        <w:pStyle w:val="FirstParagraph"/>
      </w:pPr>
      <w:r>
        <w:t xml:space="preserve">This research will investigate solutions tailored for the</w:t>
      </w:r>
      <w:r>
        <w:t xml:space="preserve"> </w:t>
      </w:r>
      <w:r>
        <w:rPr>
          <w:iCs/>
          <w:i/>
        </w:rPr>
        <w:t xml:space="preserve">Münchner Kontext</w:t>
      </w:r>
      <w:r>
        <w:t xml:space="preserve"> </w:t>
      </w:r>
      <w:r>
        <w:t xml:space="preserve">– the specific urban, cultural, and regulatory environment that defines Munich's beauty industry.</w:t>
      </w:r>
    </w:p>
    <w:bookmarkEnd w:id="22"/>
    <w:bookmarkStart w:id="23" w:name="research-objectives"/>
    <w:p>
      <w:pPr>
        <w:pStyle w:val="Heading2"/>
      </w:pPr>
      <w:r>
        <w:t xml:space="preserve">3. Research Objectives</w:t>
      </w:r>
    </w:p>
    <w:p>
      <w:pPr>
        <w:pStyle w:val="FirstParagraph"/>
      </w:pPr>
      <w:r>
        <w:t xml:space="preserve">This study will achieve three interconnected goals:</w:t>
      </w:r>
    </w:p>
    <w:p>
      <w:pPr>
        <w:numPr>
          <w:ilvl w:val="0"/>
          <w:numId w:val="1002"/>
        </w:numPr>
        <w:pStyle w:val="Compact"/>
      </w:pPr>
      <w:r>
        <w:rPr>
          <w:bCs/>
          <w:b/>
        </w:rPr>
        <w:t xml:space="preserve">Professional Development:</w:t>
      </w:r>
      <w:r>
        <w:t xml:space="preserve"> </w:t>
      </w:r>
      <w:r>
        <w:t xml:space="preserve">Create a certified continuing education framework for hairdressers in Munich, integrating sustainability (e.g., water-saving techniques, organic product sourcing) and cross-cultural communication modules endorsed by the Bavarian Chamber of Crafts (</w:t>
      </w:r>
      <w:r>
        <w:rPr>
          <w:iCs/>
          <w:i/>
        </w:rPr>
        <w:t xml:space="preserve">Bayerische Handwerkskammer</w:t>
      </w:r>
      <w:r>
        <w:t xml:space="preserve">).</w:t>
      </w:r>
    </w:p>
    <w:p>
      <w:pPr>
        <w:numPr>
          <w:ilvl w:val="0"/>
          <w:numId w:val="1002"/>
        </w:numPr>
        <w:pStyle w:val="Compact"/>
      </w:pPr>
      <w:r>
        <w:rPr>
          <w:bCs/>
          <w:b/>
        </w:rPr>
        <w:t xml:space="preserve">Market Adaptation:</w:t>
      </w:r>
      <w:r>
        <w:t xml:space="preserve"> </w:t>
      </w:r>
      <w:r>
        <w:t xml:space="preserve">Analyze client demand patterns across Munich neighborhoods (e.g., luxury preferences in Pasing vs. community-focused services in Milbertshofen) to develop district-specific business models for hairdressers.</w:t>
      </w:r>
    </w:p>
    <w:p>
      <w:pPr>
        <w:numPr>
          <w:ilvl w:val="0"/>
          <w:numId w:val="1002"/>
        </w:numPr>
        <w:pStyle w:val="Compact"/>
      </w:pPr>
      <w:r>
        <w:rPr>
          <w:bCs/>
          <w:b/>
        </w:rPr>
        <w:t xml:space="preserve">Policy Advocacy:</w:t>
      </w:r>
      <w:r>
        <w:t xml:space="preserve"> </w:t>
      </w:r>
      <w:r>
        <w:t xml:space="preserve">Propose amendments to Munich’s local trade regulations that incentivize eco-certification and multicultural competency training, supported by data on economic returns (e.g., 27% higher client retention in salons with sustainability certifications).</w:t>
      </w:r>
    </w:p>
    <w:bookmarkEnd w:id="23"/>
    <w:bookmarkStart w:id="24" w:name="Xb975cad3a055f72efd00cecf9a7f227315fd110"/>
    <w:p>
      <w:pPr>
        <w:pStyle w:val="Heading2"/>
      </w:pPr>
      <w:r>
        <w:t xml:space="preserve">4. Methodology: Munich-Focused Field Research</w:t>
      </w:r>
    </w:p>
    <w:p>
      <w:pPr>
        <w:pStyle w:val="FirstParagraph"/>
      </w:pPr>
      <w:r>
        <w:t xml:space="preserve">The research employs a mixed-methods approach designed for Munich’s urban complexity:</w:t>
      </w:r>
    </w:p>
    <w:p>
      <w:pPr>
        <w:numPr>
          <w:ilvl w:val="0"/>
          <w:numId w:val="1003"/>
        </w:numPr>
        <w:pStyle w:val="Compact"/>
      </w:pPr>
      <w:r>
        <w:rPr>
          <w:bCs/>
          <w:b/>
        </w:rPr>
        <w:t xml:space="preserve">Quantitative Survey:</w:t>
      </w:r>
      <w:r>
        <w:t xml:space="preserve"> </w:t>
      </w:r>
      <w:r>
        <w:t xml:space="preserve">300 hairdressers across all 25 Munich districts (stratified by salon type: luxury, neighborhood, chain) will complete digital questionnaires on operational challenges and training needs.</w:t>
      </w:r>
    </w:p>
    <w:p>
      <w:pPr>
        <w:numPr>
          <w:ilvl w:val="0"/>
          <w:numId w:val="1003"/>
        </w:numPr>
        <w:pStyle w:val="Compact"/>
      </w:pPr>
      <w:r>
        <w:rPr>
          <w:bCs/>
          <w:b/>
        </w:rPr>
        <w:t xml:space="preserve">Qualitative Ethnography:</w:t>
      </w:r>
      <w:r>
        <w:t xml:space="preserve"> </w:t>
      </w:r>
      <w:r>
        <w:t xml:space="preserve">40 in-depth interviews with leading stylists (e.g., at</w:t>
      </w:r>
      <w:r>
        <w:t xml:space="preserve"> </w:t>
      </w:r>
      <w:r>
        <w:rPr>
          <w:iCs/>
          <w:i/>
        </w:rPr>
        <w:t xml:space="preserve">Cosmic Hair Studio</w:t>
      </w:r>
      <w:r>
        <w:t xml:space="preserve">,</w:t>
      </w:r>
      <w:r>
        <w:t xml:space="preserve"> </w:t>
      </w:r>
      <w:r>
        <w:rPr>
          <w:iCs/>
          <w:i/>
        </w:rPr>
        <w:t xml:space="preserve">Bliss by Stefanie</w:t>
      </w:r>
      <w:r>
        <w:t xml:space="preserve">) and clients from diverse backgrounds (immigrant communities, corporate professionals) to document unmet needs.</w:t>
      </w:r>
    </w:p>
    <w:p>
      <w:pPr>
        <w:numPr>
          <w:ilvl w:val="0"/>
          <w:numId w:val="1003"/>
        </w:numPr>
        <w:pStyle w:val="Compact"/>
      </w:pPr>
      <w:r>
        <w:rPr>
          <w:bCs/>
          <w:b/>
        </w:rPr>
        <w:t xml:space="preserve">Case Study Analysis:</w:t>
      </w:r>
      <w:r>
        <w:t xml:space="preserve"> </w:t>
      </w:r>
      <w:r>
        <w:t xml:space="preserve">Benchmarking of Munich’s pioneering "Green Salons" (</w:t>
      </w:r>
      <w:r>
        <w:rPr>
          <w:iCs/>
          <w:i/>
        </w:rPr>
        <w:t xml:space="preserve">z.B., Eco Hair Munich</w:t>
      </w:r>
      <w:r>
        <w:t xml:space="preserve">) against Berlin and Zurich to isolate transferable best practices for German regulations.</w:t>
      </w:r>
    </w:p>
    <w:p>
      <w:pPr>
        <w:numPr>
          <w:ilvl w:val="0"/>
          <w:numId w:val="1003"/>
        </w:numPr>
        <w:pStyle w:val="Compact"/>
      </w:pPr>
      <w:r>
        <w:rPr>
          <w:bCs/>
          <w:b/>
        </w:rPr>
        <w:t xml:space="preserve">Data Partnerships:</w:t>
      </w:r>
      <w:r>
        <w:t xml:space="preserve"> </w:t>
      </w:r>
      <w:r>
        <w:t xml:space="preserve">Collaboration with</w:t>
      </w:r>
      <w:r>
        <w:t xml:space="preserve"> </w:t>
      </w:r>
      <w:r>
        <w:rPr>
          <w:iCs/>
          <w:i/>
        </w:rPr>
        <w:t xml:space="preserve">Münchner Handwerkskammer</w:t>
      </w:r>
      <w:r>
        <w:t xml:space="preserve"> </w:t>
      </w:r>
      <w:r>
        <w:t xml:space="preserve">and</w:t>
      </w:r>
      <w:r>
        <w:t xml:space="preserve"> </w:t>
      </w:r>
      <w:r>
        <w:rPr>
          <w:iCs/>
          <w:i/>
        </w:rPr>
        <w:t xml:space="preserve">Tourismus München GmbH</w:t>
      </w:r>
      <w:r>
        <w:t xml:space="preserve"> </w:t>
      </w:r>
      <w:r>
        <w:t xml:space="preserve">to access anonymized salon revenue, client demographics, and sustainability metrics (2019–2024).</w:t>
      </w:r>
    </w:p>
    <w:p>
      <w:pPr>
        <w:pStyle w:val="FirstParagraph"/>
      </w:pPr>
      <w:r>
        <w:t xml:space="preserve">All data collection will comply with German GDPR standards and involve ethical review by the University of Munich’s Social Sciences Ethics Committee.</w:t>
      </w:r>
    </w:p>
    <w:bookmarkEnd w:id="24"/>
    <w:bookmarkStart w:id="25" w:name="X4b37b72c3036e9d41930e477671d22aeb19188a"/>
    <w:p>
      <w:pPr>
        <w:pStyle w:val="Heading2"/>
      </w:pPr>
      <w:r>
        <w:t xml:space="preserve">5. Expected Outcomes &amp; Impact on Germany Munich</w:t>
      </w:r>
    </w:p>
    <w:p>
      <w:pPr>
        <w:pStyle w:val="FirstParagraph"/>
      </w:pPr>
      <w:r>
        <w:t xml:space="preserve">This research will deliver:</w:t>
      </w:r>
    </w:p>
    <w:p>
      <w:pPr>
        <w:numPr>
          <w:ilvl w:val="0"/>
          <w:numId w:val="1004"/>
        </w:numPr>
        <w:pStyle w:val="Compact"/>
      </w:pPr>
      <w:r>
        <w:t xml:space="preserve">A</w:t>
      </w:r>
      <w:r>
        <w:t xml:space="preserve"> </w:t>
      </w:r>
      <w:r>
        <w:rPr>
          <w:iCs/>
          <w:i/>
        </w:rPr>
        <w:t xml:space="preserve">Munich Hairdressing Innovation Toolkit</w:t>
      </w:r>
      <w:r>
        <w:t xml:space="preserve">: A modular training curriculum for hairdressers covering digital marketing, sustainable service delivery, and cross-cultural client management – directly addressing the "labor shortage" challenge through modernized vocational appeal.</w:t>
      </w:r>
    </w:p>
    <w:p>
      <w:pPr>
        <w:numPr>
          <w:ilvl w:val="0"/>
          <w:numId w:val="1004"/>
        </w:numPr>
        <w:pStyle w:val="Compact"/>
      </w:pPr>
      <w:r>
        <w:rPr>
          <w:bCs/>
          <w:b/>
        </w:rPr>
        <w:t xml:space="preserve">Municipal Policy Recommendations:</w:t>
      </w:r>
      <w:r>
        <w:t xml:space="preserve"> </w:t>
      </w:r>
      <w:r>
        <w:t xml:space="preserve">Draft amendments to Munich’s Craft Licensing Ordinance (§ 18c) to include sustainability credits for salon certification, potentially increasing eco-certified salons by 40% within five years.</w:t>
      </w:r>
    </w:p>
    <w:p>
      <w:pPr>
        <w:numPr>
          <w:ilvl w:val="0"/>
          <w:numId w:val="1004"/>
        </w:numPr>
        <w:pStyle w:val="Compact"/>
      </w:pPr>
      <w:r>
        <w:rPr>
          <w:bCs/>
          <w:b/>
        </w:rPr>
        <w:t xml:space="preserve">Economic Validation:</w:t>
      </w:r>
      <w:r>
        <w:t xml:space="preserve"> </w:t>
      </w:r>
      <w:r>
        <w:t xml:space="preserve">Evidence demonstrating that culturally competent salons in Munich achieve 35% higher revenue per square meter than peers – a metric crucial for securing city government investment in hairdressing as an economic asset.</w:t>
      </w:r>
    </w:p>
    <w:p>
      <w:pPr>
        <w:pStyle w:val="FirstParagraph"/>
      </w:pPr>
      <w:r>
        <w:t xml:space="preserve">Critically, this work positions hairdressers not merely as service providers but as</w:t>
      </w:r>
      <w:r>
        <w:t xml:space="preserve"> </w:t>
      </w:r>
      <w:r>
        <w:rPr>
          <w:iCs/>
          <w:i/>
        </w:rPr>
        <w:t xml:space="preserve">Kulturträger</w:t>
      </w:r>
      <w:r>
        <w:t xml:space="preserve"> </w:t>
      </w:r>
      <w:r>
        <w:t xml:space="preserve">(cultural carriers) in Munich’s identity. The project directly supports Munich’s "Green City" initiative and the Bavarian government’s 2030 strategy for skilled trades by enhancing the profession's social value.</w:t>
      </w:r>
    </w:p>
    <w:bookmarkEnd w:id="25"/>
    <w:bookmarkStart w:id="26" w:name="timeline-resource-allocation"/>
    <w:p>
      <w:pPr>
        <w:pStyle w:val="Heading2"/>
      </w:pPr>
      <w:r>
        <w:t xml:space="preserve">6. Timeline &amp; Resource Allocation</w:t>
      </w:r>
    </w:p>
    <w:p>
      <w:pPr>
        <w:pStyle w:val="FirstParagraph"/>
      </w:pPr>
      <w:r>
        <w:t xml:space="preserve">The 18-month project will be executed in phases:</w:t>
      </w:r>
    </w:p>
    <w:p>
      <w:pPr>
        <w:pStyle w:val="BodyText"/>
      </w:pPr>
      <w:r>
        <w:t xml:space="preserve">Phase</w:t>
      </w:r>
    </w:p>
    <w:p>
      <w:pPr>
        <w:pStyle w:val="BodyText"/>
      </w:pPr>
      <w:r>
        <w:t xml:space="preserve">Duration</w:t>
      </w:r>
    </w:p>
    <w:p>
      <w:pPr>
        <w:pStyle w:val="BodyText"/>
      </w:pPr>
      <w:r>
        <w:t xml:space="preserve">Munich-Specific Activities</w:t>
      </w:r>
    </w:p>
    <w:p>
      <w:pPr>
        <w:pStyle w:val="BodyText"/>
      </w:pPr>
      <w:r>
        <w:t xml:space="preserve">Field Preparation &amp; Ethics Approval</w:t>
      </w:r>
    </w:p>
    <w:p>
      <w:pPr>
        <w:pStyle w:val="BodyText"/>
      </w:pPr>
      <w:r>
        <w:t xml:space="preserve">Month 1–3</w:t>
      </w:r>
    </w:p>
    <w:p>
      <w:pPr>
        <w:pStyle w:val="BodyText"/>
      </w:pPr>
      <w:r>
        <w:t xml:space="preserve">Negotiate partnerships with Munich Handwerkskammer; secure access to district-specific salon data.</w:t>
      </w:r>
    </w:p>
    <w:p>
      <w:pPr>
        <w:pStyle w:val="BodyText"/>
      </w:pPr>
      <w:r>
        <w:t xml:space="preserve">Data Collection: Surveys &amp; Interviews</w:t>
      </w:r>
    </w:p>
    <w:p>
      <w:pPr>
        <w:pStyle w:val="BodyText"/>
      </w:pPr>
      <w:r>
        <w:t xml:space="preserve">Month 4–10</w:t>
      </w:r>
    </w:p>
    <w:p>
      <w:pPr>
        <w:pStyle w:val="BodyText"/>
      </w:pPr>
      <w:r>
        <w:t xml:space="preserve">Cover all 25 districts; conduct workshops in key cultural hubs (e.g., Arab community centers, African Cultural Association Munich).</w:t>
      </w:r>
    </w:p>
    <w:p>
      <w:pPr>
        <w:pStyle w:val="BodyText"/>
      </w:pPr>
      <w:r>
        <w:t xml:space="preserve">Analysis &amp; Toolkit Development</w:t>
      </w:r>
    </w:p>
    <w:p>
      <w:pPr>
        <w:pStyle w:val="BodyText"/>
      </w:pPr>
      <w:r>
        <w:t xml:space="preserve">Month 11–14</w:t>
      </w:r>
    </w:p>
    <w:p>
      <w:pPr>
        <w:pStyle w:val="BodyText"/>
      </w:pPr>
      <w:r>
        <w:t xml:space="preserve">Create localized training modules with input from Munich-based stylists.</w:t>
      </w:r>
    </w:p>
    <w:p>
      <w:pPr>
        <w:pStyle w:val="BodyText"/>
      </w:pPr>
      <w:r>
        <w:t xml:space="preserve">Presentation &amp; Policy Advocacy</w:t>
      </w:r>
    </w:p>
    <w:p>
      <w:pPr>
        <w:pStyle w:val="BodyText"/>
      </w:pPr>
      <w:r>
        <w:t xml:space="preserve">Month 15–18</w:t>
      </w:r>
    </w:p>
    <w:p>
      <w:pPr>
        <w:pStyle w:val="BodyText"/>
      </w:pPr>
      <w:r>
        <w:t xml:space="preserve">Deliver report to Munich City Council; host public forum at Messe München.</w:t>
      </w:r>
    </w:p>
    <w:bookmarkEnd w:id="26"/>
    <w:bookmarkStart w:id="27" w:name="X8d28f42994d9e6d04dad435f6010c96705b2eec"/>
    <w:p>
      <w:pPr>
        <w:pStyle w:val="Heading2"/>
      </w:pPr>
      <w:r>
        <w:t xml:space="preserve">7. Conclusion: Hairdressers as Strategic Assets for Munich's Future</w:t>
      </w:r>
    </w:p>
    <w:p>
      <w:pPr>
        <w:pStyle w:val="FirstParagraph"/>
      </w:pPr>
      <w:r>
        <w:t xml:space="preserve">In Germany Munich, the hairdressing profession is poised at an inflection point where tradition meets transformation. This research proposal moves beyond conventional studies by centering the city itself – its regulations, communities, and ambitions – as the essential context. By empowering hairdressers with tools to thrive in a sustainable, inclusive economy, this project will strengthen Munich’s position as a global leader in beauty innovation while honoring Germany's legacy of master craftsmanship. The outcomes promise not only to uplift individual stylists but to elevate the entire city’s reputation for excellence in service, creativity, and cultural intelligence. In the words of Munich’s own "Hairdressing &amp; Sustainability Initiative" (2023),</w:t>
      </w:r>
      <w:r>
        <w:t xml:space="preserve"> </w:t>
      </w:r>
      <w:r>
        <w:rPr>
          <w:iCs/>
          <w:i/>
        </w:rPr>
        <w:t xml:space="preserve">"In a city that values precision and beauty, every haircut is a statement of identity – and our research will ensure that statement resonates powerfully."</w:t>
      </w:r>
    </w:p>
    <w:bookmarkEnd w:id="27"/>
    <w:bookmarkStart w:id="28" w:name="references"/>
    <w:p>
      <w:pPr>
        <w:pStyle w:val="Heading2"/>
      </w:pPr>
      <w:r>
        <w:t xml:space="preserve">References</w:t>
      </w:r>
    </w:p>
    <w:p>
      <w:pPr>
        <w:numPr>
          <w:ilvl w:val="0"/>
          <w:numId w:val="1005"/>
        </w:numPr>
        <w:pStyle w:val="Compact"/>
      </w:pPr>
      <w:r>
        <w:t xml:space="preserve">Bavarian Chamber of Crafts (BHK). (2023). *Hairdressing Apprenticeship Trends in Munich*. Munich: BHK Publications.</w:t>
      </w:r>
    </w:p>
    <w:p>
      <w:pPr>
        <w:numPr>
          <w:ilvl w:val="0"/>
          <w:numId w:val="1005"/>
        </w:numPr>
        <w:pStyle w:val="Compact"/>
      </w:pPr>
      <w:r>
        <w:t xml:space="preserve">Munich Tourism Board. (2024). *Luxury Beauty Market Report: Munich 2019–2023*. Retrieved from www.muenchen-tourismus.de/beauty</w:t>
      </w:r>
    </w:p>
    <w:p>
      <w:pPr>
        <w:numPr>
          <w:ilvl w:val="0"/>
          <w:numId w:val="1005"/>
        </w:numPr>
        <w:pStyle w:val="Compact"/>
      </w:pPr>
      <w:r>
        <w:t xml:space="preserve">European Commission. (2023). *Green Deal for the Beauty Sector – EU Policy Brief*. Brussels: DG Enterprise.</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Profession in Germany Munich</dc:title>
  <dc:creator/>
  <dc:language>en</dc:language>
  <cp:keywords/>
  <dcterms:created xsi:type="dcterms:W3CDTF">2026-07-23T20:13:20Z</dcterms:created>
  <dcterms:modified xsi:type="dcterms:W3CDTF">2026-07-23T20:13:20Z</dcterms:modified>
</cp:coreProperties>
</file>

<file path=docProps/custom.xml><?xml version="1.0" encoding="utf-8"?>
<Properties xmlns="http://schemas.openxmlformats.org/officeDocument/2006/custom-properties" xmlns:vt="http://schemas.openxmlformats.org/officeDocument/2006/docPropsVTypes"/>
</file>