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Hairdressers</w:t>
      </w:r>
      <w:r>
        <w:t xml:space="preserve"> </w:t>
      </w:r>
      <w:r>
        <w:t xml:space="preserve">in</w:t>
      </w:r>
      <w:r>
        <w:t xml:space="preserve"> </w:t>
      </w:r>
      <w:r>
        <w:t xml:space="preserve">Japan</w:t>
      </w:r>
      <w:r>
        <w:t xml:space="preserve"> </w:t>
      </w:r>
      <w:r>
        <w:t xml:space="preserve">Tokyo</w:t>
      </w:r>
    </w:p>
    <w:bookmarkStart w:id="29" w:name="Xaa231de48ba384248d53288f0eb956ee4517cc8"/>
    <w:p>
      <w:pPr>
        <w:pStyle w:val="Heading1"/>
      </w:pPr>
      <w:r>
        <w:t xml:space="preserve">Research Proposal: Advancing Professional Standards and Cultural Integration for Modern Hairdressers in Japan Tokyo</w:t>
      </w:r>
    </w:p>
    <w:bookmarkStart w:id="20" w:name="introduction"/>
    <w:p>
      <w:pPr>
        <w:pStyle w:val="Heading2"/>
      </w:pPr>
      <w:r>
        <w:t xml:space="preserve">1. Introduction</w:t>
      </w:r>
    </w:p>
    <w:p>
      <w:pPr>
        <w:pStyle w:val="FirstParagraph"/>
      </w:pPr>
      <w:r>
        <w:t xml:space="preserve">The hairdressing industry in Japan Tokyo represents a sophisticated confluence of traditional aesthetics and contemporary innovation, yet it faces evolving challenges in cultural adaptation, skill standardization, and market differentiation. As Tokyo remains a global fashion capital where beauty standards are constantly redefined, this</w:t>
      </w:r>
      <w:r>
        <w:t xml:space="preserve"> </w:t>
      </w:r>
      <w:r>
        <w:rPr>
          <w:bCs/>
          <w:b/>
        </w:rPr>
        <w:t xml:space="preserve">Research Proposal</w:t>
      </w:r>
      <w:r>
        <w:t xml:space="preserve"> </w:t>
      </w:r>
      <w:r>
        <w:t xml:space="preserve">addresses the critical need for evidence-based strategies to elevate the professional trajectory of</w:t>
      </w:r>
      <w:r>
        <w:t xml:space="preserve"> </w:t>
      </w:r>
      <w:r>
        <w:rPr>
          <w:iCs/>
          <w:i/>
        </w:rPr>
        <w:t xml:space="preserve">Hairdresser</w:t>
      </w:r>
      <w:r>
        <w:t xml:space="preserve">s within Japan's most dynamic urban ecosystem. With Tokyo's haircare market projected to reach $12.8 billion by 2027 (Statista, 2023), this study examines how international best practices can be harmonized with Japanese cultural sensibilities to create sustainable career pathways for</w:t>
      </w:r>
      <w:r>
        <w:t xml:space="preserve"> </w:t>
      </w:r>
      <w:r>
        <w:rPr>
          <w:bCs/>
          <w:b/>
        </w:rPr>
        <w:t xml:space="preserve">Hairdresser</w:t>
      </w:r>
      <w:r>
        <w:t xml:space="preserve">s while meeting the nuanced demands of Tokyo's cosmopolitan clientele.</w:t>
      </w:r>
    </w:p>
    <w:bookmarkEnd w:id="20"/>
    <w:bookmarkStart w:id="21" w:name="problem-statement"/>
    <w:p>
      <w:pPr>
        <w:pStyle w:val="Heading2"/>
      </w:pPr>
      <w:r>
        <w:t xml:space="preserve">2. Problem Statement</w:t>
      </w:r>
    </w:p>
    <w:p>
      <w:pPr>
        <w:pStyle w:val="FirstParagraph"/>
      </w:pPr>
      <w:r>
        <w:t xml:space="preserve">Despite Tokyo's reputation as a beauty innovation hub, key gaps persist in the hairdressing sector: (1) A 73% disconnect between international training curricula and Japan's specific client expectations (Japan Beauty Industry Survey, 2023); (2) Limited frameworks for</w:t>
      </w:r>
      <w:r>
        <w:t xml:space="preserve"> </w:t>
      </w:r>
      <w:r>
        <w:rPr>
          <w:bCs/>
          <w:b/>
        </w:rPr>
        <w:t xml:space="preserve">Hairdresser</w:t>
      </w:r>
      <w:r>
        <w:t xml:space="preserve">s to integrate Western techniques with traditional Japanese hair artistry; and (3) Inconsistent professional certification standards across Tokyo's 18,000+ salons. This fragmentation hinders both service quality and career progression, particularly for foreign-trained stylists navigating Japan Tokyo's unique cultural landscape where indirect communication norms and hierarchical workplace dynamics significantly impact service delivery.</w:t>
      </w:r>
    </w:p>
    <w:bookmarkEnd w:id="21"/>
    <w:bookmarkStart w:id="22" w:name="literature-review-key-gaps"/>
    <w:p>
      <w:pPr>
        <w:pStyle w:val="Heading2"/>
      </w:pPr>
      <w:r>
        <w:t xml:space="preserve">3. Literature Review (Key Gaps)</w:t>
      </w:r>
    </w:p>
    <w:p>
      <w:pPr>
        <w:pStyle w:val="FirstParagraph"/>
      </w:pPr>
      <w:r>
        <w:t xml:space="preserve">Existing studies focus narrowly on Tokyo's aesthetic trends (e.g., "Kawaii" hair colorations) or economic metrics, neglecting human-centric professional development. While Tanaka's 2021 work examined salon management in Osaka, it omitted Tokyo's unique urban intensity. Similarly, Western research on hairstylist training (Smith &amp; Lee, 2020) fails to address Japan Tokyo's emphasis on "omotenashi" (proactive hospitality) and precision. This</w:t>
      </w:r>
      <w:r>
        <w:t xml:space="preserve"> </w:t>
      </w:r>
      <w:r>
        <w:rPr>
          <w:bCs/>
          <w:b/>
        </w:rPr>
        <w:t xml:space="preserve">Research Proposal</w:t>
      </w:r>
      <w:r>
        <w:t xml:space="preserve"> </w:t>
      </w:r>
      <w:r>
        <w:t xml:space="preserve">bridges this gap by centering</w:t>
      </w:r>
      <w:r>
        <w:t xml:space="preserve"> </w:t>
      </w:r>
      <w:r>
        <w:rPr>
          <w:bCs/>
          <w:b/>
        </w:rPr>
        <w:t xml:space="preserve">Hairdresser</w:t>
      </w:r>
      <w:r>
        <w:t xml:space="preserve"> </w:t>
      </w:r>
      <w:r>
        <w:t xml:space="preserve">professional identity within Japan's cultural context—particularly the critical balance between technical mastery and emotional intelligence required in Tokyo's high-stakes beauty environment.</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adaptive certification framework for hairdressers operating in Japan Tokyo, integrating global techniques with local client expectations.</w:t>
      </w:r>
    </w:p>
    <w:p>
      <w:pPr>
        <w:numPr>
          <w:ilvl w:val="0"/>
          <w:numId w:val="1001"/>
        </w:numPr>
        <w:pStyle w:val="Compact"/>
      </w:pPr>
      <w:r>
        <w:t xml:space="preserve">To map the socio-cultural barriers faced by foreign-trained hairdressers within Tokyo's salon hierarchy (e.g., language nuances, service etiquette).</w:t>
      </w:r>
    </w:p>
    <w:p>
      <w:pPr>
        <w:numPr>
          <w:ilvl w:val="0"/>
          <w:numId w:val="1001"/>
        </w:numPr>
        <w:pStyle w:val="Compact"/>
      </w:pPr>
      <w:r>
        <w:t xml:space="preserve">To quantify the economic impact of standardized training on client retention rates and revenue growth in Tokyo salons.</w:t>
      </w:r>
    </w:p>
    <w:p>
      <w:pPr>
        <w:numPr>
          <w:ilvl w:val="0"/>
          <w:numId w:val="1001"/>
        </w:numPr>
        <w:pStyle w:val="Compact"/>
      </w:pPr>
      <w:r>
        <w:t xml:space="preserve">To establish a pilot program for cross-cultural mentorship between international stylists and Japanese master artisans.</w:t>
      </w:r>
    </w:p>
    <w:bookmarkEnd w:id="23"/>
    <w:bookmarkStart w:id="24" w:name="methodology"/>
    <w:p>
      <w:pPr>
        <w:pStyle w:val="Heading2"/>
      </w:pPr>
      <w:r>
        <w:t xml:space="preserve">5. Methodology</w:t>
      </w:r>
    </w:p>
    <w:p>
      <w:pPr>
        <w:pStyle w:val="FirstParagraph"/>
      </w:pPr>
      <w:r>
        <w:t xml:space="preserve">This mixed-methods study employs a 14-month action research design across Tokyo's three key districts: Ginza (luxury salons), Shibuya (trend-driven boutiques), and Asakusa (traditional aesthetics). Phase 1 involves qualitative interviews with 350 stakeholders—including hairdressers, salon owners, and clients—using culturally sensitive questionnaires validated by Japan Beauty Association linguists. Phase 2 deploys a randomized control trial: 20 salons receive the proposed certification module while 20 serve as controls. Metrics tracked include client satisfaction (NPS), service time efficiency, and stylist career progression rates. Crucially, all data collection adheres to Tokyo's strict privacy laws (APPI) with bilingual researchers embedded in salon environments to capture subtle cultural cues during consultations.</w:t>
      </w:r>
    </w:p>
    <w:bookmarkEnd w:id="24"/>
    <w:bookmarkStart w:id="25" w:name="expected-outcomes-significance"/>
    <w:p>
      <w:pPr>
        <w:pStyle w:val="Heading2"/>
      </w:pPr>
      <w:r>
        <w:t xml:space="preserve">6. Expected Outcomes &amp; Significance</w:t>
      </w:r>
    </w:p>
    <w:p>
      <w:pPr>
        <w:pStyle w:val="FirstParagraph"/>
      </w:pPr>
      <w:r>
        <w:t xml:space="preserve">The anticipated outcomes form a comprehensive blueprint for Japan Tokyo's hairdressing ecosystem:</w:t>
      </w:r>
    </w:p>
    <w:p>
      <w:pPr>
        <w:numPr>
          <w:ilvl w:val="0"/>
          <w:numId w:val="1002"/>
        </w:numPr>
        <w:pStyle w:val="Compact"/>
      </w:pPr>
      <w:r>
        <w:rPr>
          <w:bCs/>
          <w:b/>
        </w:rPr>
        <w:t xml:space="preserve">Cultural Integration Toolkit</w:t>
      </w:r>
      <w:r>
        <w:t xml:space="preserve">: A bilingual (Japanese/English) competency matrix defining "Japan Tokyo-specific" skills (e.g., handling delicate hair textures without verbal instruction, interpreting subtle client non-verbal cues in high-pressure environments).</w:t>
      </w:r>
    </w:p>
    <w:p>
      <w:pPr>
        <w:numPr>
          <w:ilvl w:val="0"/>
          <w:numId w:val="1002"/>
        </w:numPr>
        <w:pStyle w:val="Compact"/>
      </w:pPr>
      <w:r>
        <w:rPr>
          <w:bCs/>
          <w:b/>
        </w:rPr>
        <w:t xml:space="preserve">Policy Recommendations</w:t>
      </w:r>
      <w:r>
        <w:t xml:space="preserve">: Draft legislation for the Ministry of Health, Labour and Welfare to formalize cross-cultural certification pathways—addressing a current regulatory vacuum.</w:t>
      </w:r>
    </w:p>
    <w:p>
      <w:pPr>
        <w:numPr>
          <w:ilvl w:val="0"/>
          <w:numId w:val="1002"/>
        </w:numPr>
        <w:pStyle w:val="Compact"/>
      </w:pPr>
      <w:r>
        <w:rPr>
          <w:bCs/>
          <w:b/>
        </w:rPr>
        <w:t xml:space="preserve">Economic Model</w:t>
      </w:r>
      <w:r>
        <w:t xml:space="preserve">: Proof that certified hairdressers increase client retention by 32% (projected) through culturally attuned service design, directly impacting Tokyo's $4.2B annual salon revenue stream.</w:t>
      </w:r>
    </w:p>
    <w:p>
      <w:pPr>
        <w:pStyle w:val="FirstParagraph"/>
      </w:pPr>
      <w:r>
        <w:t xml:space="preserve">This research holds transformative significance: By positioning the</w:t>
      </w:r>
      <w:r>
        <w:t xml:space="preserve"> </w:t>
      </w:r>
      <w:r>
        <w:rPr>
          <w:bCs/>
          <w:b/>
        </w:rPr>
        <w:t xml:space="preserve">Hairdresser</w:t>
      </w:r>
      <w:r>
        <w:t xml:space="preserve"> </w:t>
      </w:r>
      <w:r>
        <w:t xml:space="preserve">as a cultural mediator rather than merely a technician, it elevates the profession's status within Japan Tokyo's service economy while addressing global talent retention challenges. For international stylists considering careers in Japan Tokyo, this framework provides actionable pathways to overcome current barriers—turning cultural differences into competitive advantages.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1-5</w:t>
      </w:r>
    </w:p>
    <w:p>
      <w:pPr>
        <w:pStyle w:val="BodyText"/>
      </w:pPr>
      <w:r>
        <w:t xml:space="preserve">Cultural barrier map; Client expectation dataset (N=350)</w:t>
      </w:r>
    </w:p>
    <w:p>
      <w:pPr>
        <w:pStyle w:val="BodyText"/>
      </w:pPr>
      <w:r>
        <w:t xml:space="preserve">Framework Development</w:t>
      </w:r>
    </w:p>
    <w:p>
      <w:pPr>
        <w:pStyle w:val="BodyText"/>
      </w:pPr>
      <w:r>
        <w:t xml:space="preserve">Months 6-8</w:t>
      </w:r>
    </w:p>
    <w:p>
      <w:pPr>
        <w:pStyle w:val="BodyText"/>
      </w:pPr>
      <w:r>
        <w:t xml:space="preserve">Certification curriculum draft; Mentorship protocol</w:t>
      </w:r>
    </w:p>
    <w:p>
      <w:pPr>
        <w:pStyle w:val="BodyText"/>
      </w:pPr>
      <w:r>
        <w:t xml:space="preserve">Pilot Program</w:t>
      </w:r>
    </w:p>
    <w:p>
      <w:pPr>
        <w:pStyle w:val="BodyText"/>
      </w:pPr>
      <w:r>
        <w:t xml:space="preserve">Months 9-12</w:t>
      </w:r>
    </w:p>
    <w:p>
      <w:pPr>
        <w:pStyle w:val="BodyText"/>
      </w:pPr>
      <w:r>
        <w:t xml:space="preserve">Trial results (20 salons); Economic impact report</w:t>
      </w:r>
    </w:p>
    <w:p>
      <w:pPr>
        <w:pStyle w:val="BodyText"/>
      </w:pPr>
      <w:r>
        <w:t xml:space="preserve">Policy Advocacy &amp; Scaling</w:t>
      </w:r>
    </w:p>
    <w:p>
      <w:pPr>
        <w:pStyle w:val="BodyText"/>
      </w:pPr>
      <w:r>
        <w:t xml:space="preserve">Months 13-14</w:t>
      </w:r>
    </w:p>
    <w:p>
      <w:pPr>
        <w:pStyle w:val="BodyText"/>
      </w:pPr>
      <w:r>
        <w:t xml:space="preserve">National certification proposal; Tokyo Salon Association partnership plan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conventional market analysis by embedding the professional development of each</w:t>
      </w:r>
      <w:r>
        <w:t xml:space="preserve"> </w:t>
      </w:r>
      <w:r>
        <w:rPr>
          <w:bCs/>
          <w:b/>
        </w:rPr>
        <w:t xml:space="preserve">Hairdresser</w:t>
      </w:r>
      <w:r>
        <w:t xml:space="preserve"> </w:t>
      </w:r>
      <w:r>
        <w:t xml:space="preserve">at the heart of Tokyo's beauty industry evolution. In a city where hair is an extension of personal identity—a concept deeply rooted in Japanese aesthetics—this study acknowledges that true mastery requires understanding not just cutting techniques, but the unspoken language of client trust in Japan Tokyo. By creating standardized yet culturally fluid protocols, we envision a future where every hairdresser operating within Tokyo’s borders contributes to the city's reputation as a global beauty leader—not through imitation, but through harmonized innovation. The outcomes will serve as a replicable model for other cultural hubs while delivering immediate value to Tokyo's 210,000+ hairdressers navigating an increasingly competitive and culturally complex landscape. This is not merely about cutting hair; it’s about crafting the future of professional identity in one of the world’s most demanding beauty markets.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Hairdressers in Japan Tokyo</dc:title>
  <dc:creator/>
  <dc:language>en</dc:language>
  <cp:keywords/>
  <dcterms:created xsi:type="dcterms:W3CDTF">2025-12-10T14:00:41Z</dcterms:created>
  <dcterms:modified xsi:type="dcterms:W3CDTF">2025-12-10T14:00:41Z</dcterms:modified>
</cp:coreProperties>
</file>

<file path=docProps/custom.xml><?xml version="1.0" encoding="utf-8"?>
<Properties xmlns="http://schemas.openxmlformats.org/officeDocument/2006/custom-properties" xmlns:vt="http://schemas.openxmlformats.org/officeDocument/2006/docPropsVTypes"/>
</file>