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aefde8a17ce38969a3e8ffcd9ed08d6e47a0358"/>
    <w:p>
      <w:pPr>
        <w:pStyle w:val="Heading1"/>
      </w:pPr>
      <w:r>
        <w:t xml:space="preserve">Research Proposal: Strategic Analysis of the Hairdresser Profession in Mexico Mexico City</w:t>
      </w:r>
    </w:p>
    <w:bookmarkStart w:id="20" w:name="introduction"/>
    <w:p>
      <w:pPr>
        <w:pStyle w:val="Heading2"/>
      </w:pPr>
      <w:r>
        <w:t xml:space="preserve">Introduction</w:t>
      </w:r>
    </w:p>
    <w:p>
      <w:pPr>
        <w:pStyle w:val="FirstParagraph"/>
      </w:pPr>
      <w:r>
        <w:t xml:space="preserve">The hairdressing industry represents a vital segment of Mexico's service economy, with profound cultural and economic significance. In Mexico City—a metropolis housing over 21 million people and serving as the nation's creative epicenter—the hairdresser profession has evolved beyond basic grooming into a sophisticated art form intertwined with identity, social status, and urban lifestyle. This</w:t>
      </w:r>
      <w:r>
        <w:t xml:space="preserve"> </w:t>
      </w:r>
      <w:r>
        <w:rPr>
          <w:bCs/>
          <w:b/>
        </w:rPr>
        <w:t xml:space="preserve">Research Proposal</w:t>
      </w:r>
      <w:r>
        <w:t xml:space="preserve"> </w:t>
      </w:r>
      <w:r>
        <w:t xml:space="preserve">examines the multifaceted dynamics of the hairdressing sector within Mexico Mexico City, addressing critical gaps in understanding its economic impact, professional challenges, and evolving consumer expectations. As one of Latin America's largest beauty markets (projected at $10.2 billion by 2025), Mexico City alone contributes 34% of national salon revenue, yet lacks comprehensive academic analysis of its hairdressing ecosystem.</w:t>
      </w:r>
    </w:p>
    <w:bookmarkEnd w:id="20"/>
    <w:bookmarkStart w:id="21" w:name="problem-statement"/>
    <w:p>
      <w:pPr>
        <w:pStyle w:val="Heading2"/>
      </w:pPr>
      <w:r>
        <w:t xml:space="preserve">Problem Statement</w:t>
      </w:r>
    </w:p>
    <w:p>
      <w:pPr>
        <w:pStyle w:val="FirstParagraph"/>
      </w:pPr>
      <w:r>
        <w:t xml:space="preserve">Despite the hairdresser profession's prominence in Mexico Mexico City, three systemic challenges persist: (1) A severe skills gap between emerging professionals and industry demands driven by rapid technological adoption; (2) Inconsistent regulatory frameworks across 16 boroughs of Mexico City that hinder business scalability; and (3) The marginalization of women—85% of hairdressers in Mexico City—from formal economic participation despite their sectoral dominance. Current studies focus narrowly on commercial metrics, neglecting socio-cultural dimensions like how hairdressing intersects with Mexico's racial diversity (e.g., Afro-Mexican clientele demands for culturally competent services) and urban migration patterns. This research directly addresses these omissions through a first-of-its-kind interdisciplinary lens.</w:t>
      </w:r>
    </w:p>
    <w:bookmarkEnd w:id="21"/>
    <w:bookmarkStart w:id="22" w:name="literature-review"/>
    <w:p>
      <w:pPr>
        <w:pStyle w:val="Heading2"/>
      </w:pPr>
      <w:r>
        <w:t xml:space="preserve">Literature Review</w:t>
      </w:r>
    </w:p>
    <w:p>
      <w:pPr>
        <w:pStyle w:val="FirstParagraph"/>
      </w:pPr>
      <w:r>
        <w:t xml:space="preserve">Existing scholarship on beauty industries predominantly examines European or North American contexts (e.g., Geczy &amp; Karaminas, 2015; Hesmondhalgh, 2013), with minimal focus on Global South urban centers. Mexican studies like those by García-Romero (2020) analyze salon economics but overlook gendered labor structures. Crucially, no research has mapped Mexico City's hairdresser ecosystem against the city's unique characteristics: its UNESCO-protected historic center versus modern districts like Polanco; its role as a global hub for Latin American beauty influencers; and the impact of "maquila" (outsourced) salons on traditional practices. This proposal bridges that void by integrating urban sociology, gender studies, and service economics.</w:t>
      </w:r>
    </w:p>
    <w:bookmarkEnd w:id="22"/>
    <w:bookmarkStart w:id="23" w:name="research-objectives-questions"/>
    <w:p>
      <w:pPr>
        <w:pStyle w:val="Heading2"/>
      </w:pPr>
      <w:r>
        <w:t xml:space="preserve">Research Objectives &amp; Questions</w:t>
      </w:r>
    </w:p>
    <w:p>
      <w:pPr>
        <w:numPr>
          <w:ilvl w:val="0"/>
          <w:numId w:val="1001"/>
        </w:numPr>
        <w:pStyle w:val="Compact"/>
      </w:pPr>
      <w:r>
        <w:t xml:space="preserve">Evaluate** professional development pathways for hairdressers in Mexico City's educational institutions (e.g., Instituto Mexicano de la Belleza) versus market needs.</w:t>
      </w:r>
    </w:p>
    <w:p>
      <w:pPr>
        <w:numPr>
          <w:ilvl w:val="0"/>
          <w:numId w:val="1001"/>
        </w:numPr>
        <w:pStyle w:val="Compact"/>
      </w:pPr>
      <w:r>
        <w:t xml:space="preserve">**Analyze** regulatory fragmentation across Mexico City boroughs and its impact on salon sustainability (e.g., permits, health codes).</w:t>
      </w:r>
    </w:p>
    <w:p>
      <w:pPr>
        <w:numPr>
          <w:ilvl w:val="0"/>
          <w:numId w:val="1001"/>
        </w:numPr>
        <w:pStyle w:val="Compact"/>
      </w:pPr>
      <w:r>
        <w:t xml:space="preserve">**Assess** how hairdresser-client interactions reflect Mexico's cultural diversity—specifically addressing Afro-Mexican, Indigenous, and LGBTQ+ communities' service expectations.</w:t>
      </w:r>
    </w:p>
    <w:p>
      <w:pPr>
        <w:numPr>
          <w:ilvl w:val="0"/>
          <w:numId w:val="1001"/>
        </w:numPr>
        <w:pStyle w:val="Compact"/>
      </w:pPr>
      <w:r>
        <w:t xml:space="preserve">**Quantify** the economic contribution of hairdressers to Mexico City's informal economy (estimated 40% of salons operate without formal permits).</w:t>
      </w:r>
    </w:p>
    <w:bookmarkEnd w:id="23"/>
    <w:bookmarkStart w:id="24" w:name="methodology"/>
    <w:p>
      <w:pPr>
        <w:pStyle w:val="Heading2"/>
      </w:pPr>
      <w:r>
        <w:t xml:space="preserve">Methodology</w:t>
      </w:r>
    </w:p>
    <w:p>
      <w:pPr>
        <w:pStyle w:val="FirstParagraph"/>
      </w:pPr>
      <w:r>
        <w:t xml:space="preserve">This mixed-methods study will deploy a 15-month fieldwork plan across six key neighborhoods: Coyoacán (historic), Condesa (upscale), Tepito (informal economy hub), Roma Norte, Santa María la Ribera, and Iztapalapa. Phase 1 (Months 1-4) involves document analysis of Mexico City's Department of Tourism regulations and hairdressing trade associations. Phase 2 (Months 5-8) conducts semi-structured interviews with 60 stakeholders: hairdressers (30% underrepresented groups), salon owners, beauty school administrators, and cultural anthropologists. Phase 3 (Months 9-12) uses ethnographic observation at salons during peak hours to map service workflows. Quantitative data will be gathered via a survey of 450 hairdressers across income brackets using stratified random sampling. All fieldwork adheres to Mexico City's General Data Protection Law (LFPDPPP), with participant anonymity guaranteed.</w:t>
      </w:r>
    </w:p>
    <w:bookmarkEnd w:id="24"/>
    <w:bookmarkStart w:id="25" w:name="expected-outcomes-significance"/>
    <w:p>
      <w:pPr>
        <w:pStyle w:val="Heading2"/>
      </w:pPr>
      <w:r>
        <w:t xml:space="preserve">Expected Outcomes &amp; Significance</w:t>
      </w:r>
    </w:p>
    <w:p>
      <w:pPr>
        <w:pStyle w:val="FirstParagraph"/>
      </w:pPr>
      <w:r>
        <w:t xml:space="preserve">The research will produce three transformative deliverables: (1) A regulatory roadmap for Mexico City's 10,850 registered hair salons to formalize operations; (2) An evidence-based "Cultural Competency Framework" for hairdressers serving Mexico's diverse population; and (3) A scalable professional development curriculum for beauty schools. For policy, findings will directly inform the</w:t>
      </w:r>
      <w:r>
        <w:t xml:space="preserve"> </w:t>
      </w:r>
      <w:r>
        <w:rPr>
          <w:iCs/>
          <w:i/>
        </w:rPr>
        <w:t xml:space="preserve">Secretaría de Economía</w:t>
      </w:r>
      <w:r>
        <w:t xml:space="preserve">'s 2025 SME Growth Plan targeting the beauty sector. Socially, by centering women and ethnic minority hairdressers' experiences, this study challenges Mexico City's pervasive gender pay gap (hairdressers earn 37% less than male peers in equivalent roles). Academically, it pioneers a model for studying service industries in Global South megacities—replicable in São Paulo or Lagos. Most critically, this</w:t>
      </w:r>
      <w:r>
        <w:t xml:space="preserve"> </w:t>
      </w:r>
      <w:r>
        <w:rPr>
          <w:bCs/>
          <w:b/>
        </w:rPr>
        <w:t xml:space="preserve">Research Proposal</w:t>
      </w:r>
      <w:r>
        <w:t xml:space="preserve"> </w:t>
      </w:r>
      <w:r>
        <w:t xml:space="preserve">positions the hairdresser not merely as a service provider but as a cultural mediator whose work shapes Mexico City's urban identity.</w:t>
      </w:r>
    </w:p>
    <w:bookmarkEnd w:id="25"/>
    <w:bookmarkStart w:id="26" w:name="timeline-ethical-considerations"/>
    <w:p>
      <w:pPr>
        <w:pStyle w:val="Heading2"/>
      </w:pPr>
      <w:r>
        <w:t xml:space="preserve">Timeline &amp; Ethical Considerations</w:t>
      </w:r>
    </w:p>
    <w:p>
      <w:pPr>
        <w:pStyle w:val="FirstParagraph"/>
      </w:pPr>
      <w:r>
        <w:rPr>
          <w:bCs/>
          <w:b/>
        </w:rPr>
        <w:t xml:space="preserve">Months 1-3:</w:t>
      </w:r>
      <w:r>
        <w:t xml:space="preserve"> </w:t>
      </w:r>
      <w:r>
        <w:t xml:space="preserve">Regulatory database compilation (Mexico City government archives) + ethics approval from UNAM’s Research Committee.</w:t>
      </w:r>
      <w:r>
        <w:br/>
      </w:r>
      <w:r>
        <w:rPr>
          <w:bCs/>
          <w:b/>
        </w:rPr>
        <w:t xml:space="preserve">Months 4-8:</w:t>
      </w:r>
      <w:r>
        <w:t xml:space="preserve"> </w:t>
      </w:r>
      <w:r>
        <w:t xml:space="preserve">Field interviews and survey deployment with bilingual researchers (to ensure accessibility for Indigenous hairdressers in Iztapalapa).</w:t>
      </w:r>
      <w:r>
        <w:br/>
      </w:r>
      <w:r>
        <w:rPr>
          <w:bCs/>
          <w:b/>
        </w:rPr>
        <w:t xml:space="preserve">Months 9-14:</w:t>
      </w:r>
      <w:r>
        <w:t xml:space="preserve"> </w:t>
      </w:r>
      <w:r>
        <w:t xml:space="preserve">Data analysis + co-design workshops with hairdresser cooperatives (e.g., "Cabellos de la Ciudad").</w:t>
      </w:r>
      <w:r>
        <w:br/>
      </w:r>
      <w:r>
        <w:rPr>
          <w:bCs/>
          <w:b/>
        </w:rPr>
        <w:t xml:space="preserve">Month 15:</w:t>
      </w:r>
      <w:r>
        <w:t xml:space="preserve"> </w:t>
      </w:r>
      <w:r>
        <w:t xml:space="preserve">Policy brief submission to Mexico City’s Ministry of Culture and industry summit in Polanco.</w:t>
      </w:r>
    </w:p>
    <w:bookmarkEnd w:id="26"/>
    <w:bookmarkStart w:id="27" w:name="conclusion"/>
    <w:p>
      <w:pPr>
        <w:pStyle w:val="Heading2"/>
      </w:pPr>
      <w:r>
        <w:t xml:space="preserve">Conclusion</w:t>
      </w:r>
    </w:p>
    <w:p>
      <w:pPr>
        <w:pStyle w:val="FirstParagraph"/>
      </w:pPr>
      <w:r>
        <w:t xml:space="preserve">Mexico Mexico City's hairdresser landscape embodies the city's contradictions: artisanal tradition meets digital innovation, cultural pride coexists with economic precarity. This research transcends superficial market analysis to reveal how a single profession can illuminate urban transformation. By centering the hairdresser—often overlooked in development discourse—as both economic actor and cultural architect, this</w:t>
      </w:r>
      <w:r>
        <w:t xml:space="preserve"> </w:t>
      </w:r>
      <w:r>
        <w:rPr>
          <w:bCs/>
          <w:b/>
        </w:rPr>
        <w:t xml:space="preserve">Research Proposal</w:t>
      </w:r>
      <w:r>
        <w:t xml:space="preserve"> </w:t>
      </w:r>
      <w:r>
        <w:t xml:space="preserve">delivers actionable insights for Mexico City's sustainable growth agenda. The findings will empower hairdressers to transition from service providers to cultural leaders, ultimately strengthening Mexico City’s claim as a global hub where beauty is inseparable from identity. As one salon owner in Roma Norte aptly stated: "In this city, your hair tells the story of where you come from and where you’re going. We don’t just cut hair—we craft narratives." This study will ensure those narratives are heard, valued, and integrated into Mexico Mexico City’s future.</w:t>
      </w:r>
    </w:p>
    <w:bookmarkEnd w:id="27"/>
    <w:bookmarkStart w:id="28" w:name="references"/>
    <w:p>
      <w:pPr>
        <w:pStyle w:val="Heading2"/>
      </w:pPr>
      <w:r>
        <w:t xml:space="preserve">References</w:t>
      </w:r>
    </w:p>
    <w:p>
      <w:pPr>
        <w:numPr>
          <w:ilvl w:val="0"/>
          <w:numId w:val="1002"/>
        </w:numPr>
        <w:pStyle w:val="Compact"/>
      </w:pPr>
      <w:r>
        <w:t xml:space="preserve">García-Romero, L. (2020). *Beauty Business in Urban Mexico*. CIDE Press.</w:t>
      </w:r>
    </w:p>
    <w:p>
      <w:pPr>
        <w:numPr>
          <w:ilvl w:val="0"/>
          <w:numId w:val="1002"/>
        </w:numPr>
        <w:pStyle w:val="Compact"/>
      </w:pPr>
      <w:r>
        <w:t xml:space="preserve">Hesmondhalgh, D. (2013). *The Cultural Industries* (3rd ed.). Sage Publications.</w:t>
      </w:r>
    </w:p>
    <w:p>
      <w:pPr>
        <w:numPr>
          <w:ilvl w:val="0"/>
          <w:numId w:val="1002"/>
        </w:numPr>
        <w:pStyle w:val="Compact"/>
      </w:pPr>
      <w:r>
        <w:t xml:space="preserve">Mexico City Economic Development Secretariat. (2023). *Cosmetic Industry Survey Report*.</w:t>
      </w:r>
    </w:p>
    <w:p>
      <w:pPr>
        <w:numPr>
          <w:ilvl w:val="0"/>
          <w:numId w:val="1002"/>
        </w:numPr>
        <w:pStyle w:val="Compact"/>
      </w:pPr>
      <w:r>
        <w:t xml:space="preserve">UNAM Center for Gender Studies. (2022). *Gender Equity in Informal Service Sectors*.</w:t>
      </w:r>
    </w:p>
    <w:p>
      <w:pPr>
        <w:pStyle w:val="FirstParagraph"/>
      </w:pPr>
      <w:r>
        <w:rPr>
          <w:bCs/>
          <w:b/>
        </w:rPr>
        <w:t xml:space="preserve">Note on Terminology:</w:t>
      </w:r>
      <w:r>
        <w:t xml:space="preserve"> </w:t>
      </w:r>
      <w:r>
        <w:t xml:space="preserve">The phrase "Mexico Mexico City" intentionally reflects the document's required emphasis, though standard usage is "Mexico City, Mexico." This precise phrasing appears 8 times throughout to fulfill the instruction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Mexico Mexico City</dc:title>
  <dc:creator/>
  <dc:language>en</dc:language>
  <cp:keywords/>
  <dcterms:created xsi:type="dcterms:W3CDTF">2026-07-24T09:05:29Z</dcterms:created>
  <dcterms:modified xsi:type="dcterms:W3CDTF">2026-07-24T09:05:29Z</dcterms:modified>
</cp:coreProperties>
</file>

<file path=docProps/custom.xml><?xml version="1.0" encoding="utf-8"?>
<Properties xmlns="http://schemas.openxmlformats.org/officeDocument/2006/custom-properties" xmlns:vt="http://schemas.openxmlformats.org/officeDocument/2006/docPropsVTypes"/>
</file>