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Hairdressers</w:t>
      </w:r>
      <w:r>
        <w:t xml:space="preserve"> </w:t>
      </w:r>
      <w:r>
        <w:t xml:space="preserve">in</w:t>
      </w:r>
      <w:r>
        <w:t xml:space="preserve"> </w:t>
      </w:r>
      <w:r>
        <w:t xml:space="preserve">Pakistan</w:t>
      </w:r>
      <w:r>
        <w:t xml:space="preserve"> </w:t>
      </w:r>
      <w:r>
        <w:t xml:space="preserve">Karachi</w:t>
      </w:r>
    </w:p>
    <w:bookmarkStart w:id="32" w:name="X01cd4cda369c80069c8593997645cf6d7dcc871"/>
    <w:p>
      <w:pPr>
        <w:pStyle w:val="Heading1"/>
      </w:pPr>
      <w:r>
        <w:t xml:space="preserve">Research Proposal: Advancing Professional Standards for Hairdressers in Pakistan Karachi</w:t>
      </w:r>
    </w:p>
    <w:bookmarkStart w:id="20" w:name="introduction"/>
    <w:p>
      <w:pPr>
        <w:pStyle w:val="Heading2"/>
      </w:pPr>
      <w:r>
        <w:t xml:space="preserve">1. Introduction</w:t>
      </w:r>
    </w:p>
    <w:p>
      <w:pPr>
        <w:pStyle w:val="FirstParagraph"/>
      </w:pPr>
      <w:r>
        <w:t xml:space="preserve">The personal care industry in Pakistan, particularly the hairdressing sector, represents a rapidly growing economic segment with significant cultural and social influence. In Karachi—the largest city and economic hub of Pakistan—hair salons have evolved from traditional neighborhood establishments into sophisticated beauty destinations catering to diverse demographics. However, despite this growth, the profession of</w:t>
      </w:r>
      <w:r>
        <w:t xml:space="preserve"> </w:t>
      </w:r>
      <w:r>
        <w:rPr>
          <w:iCs/>
          <w:i/>
        </w:rPr>
        <w:t xml:space="preserve">Hairdresser</w:t>
      </w:r>
      <w:r>
        <w:t xml:space="preserve"> </w:t>
      </w:r>
      <w:r>
        <w:t xml:space="preserve">in Pakistan Karachi faces critical challenges including inconsistent training standards, limited industry regulation, and insufficient market research. This Research Proposal outlines a comprehensive study to address these gaps and establish a sustainable framework for professional development within the hairdressing industry across Pakistan Karachi.</w:t>
      </w:r>
    </w:p>
    <w:bookmarkEnd w:id="20"/>
    <w:bookmarkStart w:id="21" w:name="problem-statement"/>
    <w:p>
      <w:pPr>
        <w:pStyle w:val="Heading2"/>
      </w:pPr>
      <w:r>
        <w:t xml:space="preserve">2. Problem Statement</w:t>
      </w:r>
    </w:p>
    <w:p>
      <w:pPr>
        <w:pStyle w:val="FirstParagraph"/>
      </w:pPr>
      <w:r>
        <w:t xml:space="preserve">Current data indicates that over 50,000 unregulated hairdressing salons operate in Karachi alone, employing approximately 150,000 individuals (Karachi Chamber of Commerce &amp; Industry, 2023). Yet, less than 15% of these professionals hold formal certifications from recognized institutions. This lack of standardization leads to: (a) inconsistent service quality affecting customer satisfaction; (b) limited career progression opportunities for hairdressers; (c) vulnerability to market fluctuations due to unpreparedness for digital trends; and (d) reduced export potential for Pakistan's beauty services. Without targeted research, these issues will persist, hindering the industry's contribution to Pakistan Karachi's service sector GDP growth.</w:t>
      </w:r>
    </w:p>
    <w:bookmarkEnd w:id="21"/>
    <w:bookmarkStart w:id="22" w:name="literature-review"/>
    <w:p>
      <w:pPr>
        <w:pStyle w:val="Heading2"/>
      </w:pPr>
      <w:r>
        <w:t xml:space="preserve">3. Literature Review</w:t>
      </w:r>
    </w:p>
    <w:p>
      <w:pPr>
        <w:pStyle w:val="FirstParagraph"/>
      </w:pPr>
      <w:r>
        <w:t xml:space="preserve">Existing studies on Pakistan's beauty industry (e.g., Khan &amp; Ahmed, 2021) focus primarily on consumer behavior in urban centers but neglect professional development frameworks. International research (Smith, 2020; European Beauty Association, 2019) demonstrates that certified hairdressers achieve 35% higher customer retention and generate 40% more revenue per salon through specialized skill application. However, no localized studies have examined these dynamics in Pakistan Karachi's context where cultural preferences for specific hairstyles (e.g., traditional South Asian bridal looks, modern bob cuts) intersect with global trends. This gap necessitates a region-specific</w:t>
      </w:r>
      <w:r>
        <w:t xml:space="preserve"> </w:t>
      </w:r>
      <w:r>
        <w:rPr>
          <w:iCs/>
          <w:i/>
        </w:rPr>
        <w:t xml:space="preserve">Research Proposal</w:t>
      </w:r>
      <w:r>
        <w:t xml:space="preserve"> </w:t>
      </w:r>
      <w:r>
        <w:t xml:space="preserve">to bridge international best practices with local market realities.</w:t>
      </w:r>
    </w:p>
    <w:bookmarkEnd w:id="22"/>
    <w:bookmarkStart w:id="23" w:name="research-objectives"/>
    <w:p>
      <w:pPr>
        <w:pStyle w:val="Heading2"/>
      </w:pPr>
      <w:r>
        <w:t xml:space="preserve">4. Research Objectives</w:t>
      </w:r>
    </w:p>
    <w:p>
      <w:pPr>
        <w:numPr>
          <w:ilvl w:val="0"/>
          <w:numId w:val="1001"/>
        </w:numPr>
        <w:pStyle w:val="Compact"/>
      </w:pPr>
      <w:r>
        <w:t xml:space="preserve">To evaluate current training methodologies and certification standards among hairdressers in Pakistan Karachi</w:t>
      </w:r>
    </w:p>
    <w:p>
      <w:pPr>
        <w:numPr>
          <w:ilvl w:val="0"/>
          <w:numId w:val="1001"/>
        </w:numPr>
        <w:pStyle w:val="Compact"/>
      </w:pPr>
      <w:r>
        <w:t xml:space="preserve">To identify key skill gaps affecting service quality and business sustainability in Karachi's salons</w:t>
      </w:r>
    </w:p>
    <w:p>
      <w:pPr>
        <w:numPr>
          <w:ilvl w:val="0"/>
          <w:numId w:val="1001"/>
        </w:numPr>
        <w:pStyle w:val="Compact"/>
      </w:pPr>
      <w:r>
        <w:t xml:space="preserve">To analyze consumer demand patterns for specialized hair services across Karachi's socio-economic segments</w:t>
      </w:r>
    </w:p>
    <w:p>
      <w:pPr>
        <w:numPr>
          <w:ilvl w:val="0"/>
          <w:numId w:val="1001"/>
        </w:numPr>
        <w:pStyle w:val="Compact"/>
      </w:pPr>
      <w:r>
        <w:t xml:space="preserve">To develop a culturally relevant competency framework for professional hairdressers in Pakistan Karachi</w:t>
      </w:r>
    </w:p>
    <w:bookmarkEnd w:id="23"/>
    <w:bookmarkStart w:id="27" w:name="methodology"/>
    <w:p>
      <w:pPr>
        <w:pStyle w:val="Heading2"/>
      </w:pPr>
      <w:r>
        <w:t xml:space="preserve">5. Methodology</w:t>
      </w:r>
    </w:p>
    <w:p>
      <w:pPr>
        <w:pStyle w:val="FirstParagraph"/>
      </w:pPr>
      <w:r>
        <w:t xml:space="preserve">This mixed-methods study will employ three phased approaches:</w:t>
      </w:r>
    </w:p>
    <w:bookmarkStart w:id="24" w:name="X5188b3cfda56c69b7b3f2dd1119ac9b5e11b4a3"/>
    <w:p>
      <w:pPr>
        <w:pStyle w:val="Heading3"/>
      </w:pPr>
      <w:r>
        <w:t xml:space="preserve">Phase 1: Quantitative Survey (Karachi Districts)</w:t>
      </w:r>
    </w:p>
    <w:p>
      <w:pPr>
        <w:numPr>
          <w:ilvl w:val="0"/>
          <w:numId w:val="1002"/>
        </w:numPr>
        <w:pStyle w:val="Compact"/>
      </w:pPr>
      <w:r>
        <w:t xml:space="preserve">Target: 1,200 hairdressers across Karachi's 18 districts (stratified by income levels and salon size)</w:t>
      </w:r>
    </w:p>
    <w:p>
      <w:pPr>
        <w:numPr>
          <w:ilvl w:val="0"/>
          <w:numId w:val="1002"/>
        </w:numPr>
        <w:pStyle w:val="Compact"/>
      </w:pPr>
      <w:r>
        <w:t xml:space="preserve">Metrics: Certification status, training duration, average monthly revenue, client retention rates</w:t>
      </w:r>
    </w:p>
    <w:bookmarkEnd w:id="24"/>
    <w:bookmarkStart w:id="25" w:name="phase-2-qualitative-focus-groups"/>
    <w:p>
      <w:pPr>
        <w:pStyle w:val="Heading3"/>
      </w:pPr>
      <w:r>
        <w:t xml:space="preserve">Phase 2: Qualitative Focus Groups</w:t>
      </w:r>
    </w:p>
    <w:p>
      <w:pPr>
        <w:numPr>
          <w:ilvl w:val="0"/>
          <w:numId w:val="1003"/>
        </w:numPr>
        <w:pStyle w:val="Compact"/>
      </w:pPr>
      <w:r>
        <w:t xml:space="preserve">Conduct 12 focus groups (8–10 participants each) with hairdressers from diverse neighborhoods (Gulshan-e-Iqbal, Clifton, DHA, Korangi)</w:t>
      </w:r>
    </w:p>
    <w:p>
      <w:pPr>
        <w:numPr>
          <w:ilvl w:val="0"/>
          <w:numId w:val="1003"/>
        </w:numPr>
        <w:pStyle w:val="Compact"/>
      </w:pPr>
      <w:r>
        <w:t xml:space="preserve">Explore challenges in mastering cultural-specific techniques (e.g., durags for men's styles, intricate bridal braiding)</w:t>
      </w:r>
    </w:p>
    <w:bookmarkEnd w:id="25"/>
    <w:bookmarkStart w:id="26" w:name="phase-3-consumer-perception-analysis"/>
    <w:p>
      <w:pPr>
        <w:pStyle w:val="Heading3"/>
      </w:pPr>
      <w:r>
        <w:t xml:space="preserve">Phase 3: Consumer Perception Analysis</w:t>
      </w:r>
    </w:p>
    <w:p>
      <w:pPr>
        <w:numPr>
          <w:ilvl w:val="0"/>
          <w:numId w:val="1004"/>
        </w:numPr>
        <w:pStyle w:val="Compact"/>
      </w:pPr>
      <w:r>
        <w:t xml:space="preserve">Survey 800 salon clients across Karachi to determine service expectations and price sensitivity</w:t>
      </w:r>
    </w:p>
    <w:p>
      <w:pPr>
        <w:numPr>
          <w:ilvl w:val="0"/>
          <w:numId w:val="1004"/>
        </w:numPr>
        <w:pStyle w:val="Compact"/>
      </w:pPr>
      <w:r>
        <w:t xml:space="preserve">Analyze digital trends (social media platforms like TikTok/Instagram) influencing hairdressing choices among youth</w:t>
      </w:r>
    </w:p>
    <w:p>
      <w:pPr>
        <w:pStyle w:val="FirstParagraph"/>
      </w:pPr>
      <w:r>
        <w:t xml:space="preserve">Data will be analyzed using SPSS for statistical insights and NVivo for thematic coding. Ethical clearance will be obtained from the University of Karachi's Research Ethics Board.</w:t>
      </w:r>
    </w:p>
    <w:bookmarkEnd w:id="26"/>
    <w:bookmarkEnd w:id="27"/>
    <w:bookmarkStart w:id="28" w:name="expected-outcomes"/>
    <w:p>
      <w:pPr>
        <w:pStyle w:val="Heading2"/>
      </w:pPr>
      <w:r>
        <w:t xml:space="preserve">6. Expected Outcomes</w:t>
      </w:r>
    </w:p>
    <w:p>
      <w:pPr>
        <w:pStyle w:val="FirstParagraph"/>
      </w:pPr>
      <w:r>
        <w:t xml:space="preserve">This research is projected to deliver:</w:t>
      </w:r>
    </w:p>
    <w:p>
      <w:pPr>
        <w:numPr>
          <w:ilvl w:val="0"/>
          <w:numId w:val="1005"/>
        </w:numPr>
        <w:pStyle w:val="Compact"/>
      </w:pPr>
      <w:r>
        <w:t xml:space="preserve">A validated competency framework for hairdressers tailored to Pakistan Karachi's market needs</w:t>
      </w:r>
    </w:p>
    <w:p>
      <w:pPr>
        <w:numPr>
          <w:ilvl w:val="0"/>
          <w:numId w:val="1005"/>
        </w:numPr>
        <w:pStyle w:val="Compact"/>
      </w:pPr>
      <w:r>
        <w:t xml:space="preserve">Training curriculum recommendations incorporating traditional South Asian techniques and modern trends</w:t>
      </w:r>
    </w:p>
    <w:p>
      <w:pPr>
        <w:numPr>
          <w:ilvl w:val="0"/>
          <w:numId w:val="1005"/>
        </w:numPr>
        <w:pStyle w:val="Compact"/>
      </w:pPr>
      <w:r>
        <w:t xml:space="preserve">Business model guidelines for salon owners on pricing, digital marketing, and client retention</w:t>
      </w:r>
    </w:p>
    <w:p>
      <w:pPr>
        <w:numPr>
          <w:ilvl w:val="0"/>
          <w:numId w:val="1005"/>
        </w:numPr>
        <w:pStyle w:val="Compact"/>
      </w:pPr>
      <w:r>
        <w:t xml:space="preserve">Actionable policy briefs for the Pakistan Beauty Industry Association (PBIA) advocating standardized licensing</w:t>
      </w:r>
    </w:p>
    <w:p>
      <w:pPr>
        <w:pStyle w:val="FirstParagraph"/>
      </w:pPr>
      <w:r>
        <w:t xml:space="preserve">Crucially, this Research Proposal addresses a critical void in Pakistan's service sector development. By elevating professional standards for hairdressers in Pakistan Karachi, we anticipate measurable outcomes: 30% higher average earnings for certified stylists within 5 years and a 25% reduction in salon closure rates due to improved business acumen.</w:t>
      </w:r>
    </w:p>
    <w:bookmarkEnd w:id="28"/>
    <w:bookmarkStart w:id="29" w:name="significance-to-pakistan-karachi"/>
    <w:p>
      <w:pPr>
        <w:pStyle w:val="Heading2"/>
      </w:pPr>
      <w:r>
        <w:t xml:space="preserve">7. Significance to Pakistan Karachi</w:t>
      </w:r>
    </w:p>
    <w:p>
      <w:pPr>
        <w:pStyle w:val="FirstParagraph"/>
      </w:pPr>
      <w:r>
        <w:t xml:space="preserve">The hairdressing sector is not merely a commercial enterprise—it's a cultural touchstone in Pakistan Karachi. Salons serve as community spaces where social networks form and identity expressions flourish (e.g., during Eid celebrations or wedding seasons). This research directly supports national development goals by:</w:t>
      </w:r>
    </w:p>
    <w:p>
      <w:pPr>
        <w:numPr>
          <w:ilvl w:val="0"/>
          <w:numId w:val="1006"/>
        </w:numPr>
        <w:pStyle w:val="Compact"/>
      </w:pPr>
      <w:r>
        <w:t xml:space="preserve">Creating sustainable livelihoods for women (65% of hairdressers are female, per Sindh Bureau of Statistics)</w:t>
      </w:r>
    </w:p>
    <w:p>
      <w:pPr>
        <w:numPr>
          <w:ilvl w:val="0"/>
          <w:numId w:val="1006"/>
        </w:numPr>
        <w:pStyle w:val="Compact"/>
      </w:pPr>
      <w:r>
        <w:t xml:space="preserve">Positioning Karachi as a regional beauty tourism destination</w:t>
      </w:r>
    </w:p>
    <w:p>
      <w:pPr>
        <w:numPr>
          <w:ilvl w:val="0"/>
          <w:numId w:val="1006"/>
        </w:numPr>
        <w:pStyle w:val="Compact"/>
      </w:pPr>
      <w:r>
        <w:t xml:space="preserve">Generating data to inform Pakistan's National Skills Development Policy</w:t>
      </w:r>
    </w:p>
    <w:bookmarkEnd w:id="29"/>
    <w:bookmarkStart w:id="30" w:name="implementation-timeline-budget"/>
    <w:p>
      <w:pPr>
        <w:pStyle w:val="Heading2"/>
      </w:pPr>
      <w:r>
        <w:t xml:space="preserve">8. Implementation Timeline &amp; Budget</w:t>
      </w:r>
    </w:p>
    <w:p>
      <w:pPr>
        <w:pStyle w:val="FirstParagraph"/>
      </w:pPr>
      <w:r>
        <w:rPr>
          <w:bCs/>
          <w:b/>
        </w:rPr>
        <w:t xml:space="preserve">Timeline (12 Months):</w:t>
      </w:r>
    </w:p>
    <w:p>
      <w:pPr>
        <w:numPr>
          <w:ilvl w:val="0"/>
          <w:numId w:val="1007"/>
        </w:numPr>
        <w:pStyle w:val="Compact"/>
      </w:pPr>
      <w:r>
        <w:rPr>
          <w:iCs/>
          <w:i/>
        </w:rPr>
        <w:t xml:space="preserve">M1-M3:</w:t>
      </w:r>
      <w:r>
        <w:t xml:space="preserve"> </w:t>
      </w:r>
      <w:r>
        <w:t xml:space="preserve">Literature review, instrument design, ethics approval</w:t>
      </w:r>
    </w:p>
    <w:p>
      <w:pPr>
        <w:numPr>
          <w:ilvl w:val="0"/>
          <w:numId w:val="1007"/>
        </w:numPr>
        <w:pStyle w:val="Compact"/>
      </w:pPr>
      <w:r>
        <w:rPr>
          <w:iCs/>
          <w:i/>
        </w:rPr>
        <w:t xml:space="preserve">M4-M7:</w:t>
      </w:r>
      <w:r>
        <w:t xml:space="preserve"> </w:t>
      </w:r>
      <w:r>
        <w:t xml:space="preserve">Field data collection across Karachi districts</w:t>
      </w:r>
    </w:p>
    <w:p>
      <w:pPr>
        <w:numPr>
          <w:ilvl w:val="0"/>
          <w:numId w:val="1007"/>
        </w:numPr>
        <w:pStyle w:val="Compact"/>
      </w:pPr>
      <w:r>
        <w:rPr>
          <w:iCs/>
          <w:i/>
        </w:rPr>
        <w:t xml:space="preserve">M8-M10:</w:t>
      </w:r>
      <w:r>
        <w:t xml:space="preserve"> </w:t>
      </w:r>
      <w:r>
        <w:t xml:space="preserve">Data analysis and framework development</w:t>
      </w:r>
    </w:p>
    <w:p>
      <w:pPr>
        <w:numPr>
          <w:ilvl w:val="0"/>
          <w:numId w:val="1007"/>
        </w:numPr>
        <w:pStyle w:val="Compact"/>
      </w:pPr>
      <w:r>
        <w:rPr>
          <w:iCs/>
          <w:i/>
        </w:rPr>
        <w:t xml:space="preserve">M11-M12:</w:t>
      </w:r>
      <w:r>
        <w:t xml:space="preserve"> </w:t>
      </w:r>
      <w:r>
        <w:t xml:space="preserve">Stakeholder validation workshops, final report submission</w:t>
      </w:r>
    </w:p>
    <w:p>
      <w:pPr>
        <w:pStyle w:val="FirstParagraph"/>
      </w:pPr>
      <w:r>
        <w:rPr>
          <w:bCs/>
          <w:b/>
        </w:rPr>
        <w:t xml:space="preserve">Budget Allocation (Total: PKR 2.4 Million):</w:t>
      </w:r>
    </w:p>
    <w:p>
      <w:pPr>
        <w:numPr>
          <w:ilvl w:val="0"/>
          <w:numId w:val="1008"/>
        </w:numPr>
        <w:pStyle w:val="Compact"/>
      </w:pPr>
      <w:r>
        <w:t xml:space="preserve">Fieldwork (35%): Salaries for researchers, travel costs across Karachi</w:t>
      </w:r>
    </w:p>
    <w:p>
      <w:pPr>
        <w:numPr>
          <w:ilvl w:val="0"/>
          <w:numId w:val="1008"/>
        </w:numPr>
        <w:pStyle w:val="Compact"/>
      </w:pPr>
      <w:r>
        <w:t xml:space="preserve">Technology &amp; Analysis (25%): Survey software, data processing tools</w:t>
      </w:r>
    </w:p>
    <w:p>
      <w:pPr>
        <w:numPr>
          <w:ilvl w:val="0"/>
          <w:numId w:val="1008"/>
        </w:numPr>
        <w:pStyle w:val="Compact"/>
      </w:pPr>
      <w:r>
        <w:t xml:space="preserve">Stakeholder Engagement (20%): Workshop facilitation with PBIA and salon owners</w:t>
      </w:r>
    </w:p>
    <w:p>
      <w:pPr>
        <w:numPr>
          <w:ilvl w:val="0"/>
          <w:numId w:val="1008"/>
        </w:numPr>
        <w:pStyle w:val="Compact"/>
      </w:pPr>
      <w:r>
        <w:t xml:space="preserve">Report Production (20%): Translation into Urdu for wider accessibility</w:t>
      </w:r>
    </w:p>
    <w:bookmarkEnd w:id="30"/>
    <w:bookmarkStart w:id="31" w:name="conclusion"/>
    <w:p>
      <w:pPr>
        <w:pStyle w:val="Heading2"/>
      </w:pPr>
      <w:r>
        <w:t xml:space="preserve">9. Conclusion</w:t>
      </w:r>
    </w:p>
    <w:p>
      <w:pPr>
        <w:pStyle w:val="FirstParagraph"/>
      </w:pPr>
      <w:r>
        <w:t xml:space="preserve">This Research Proposal establishes a vital foundation for transforming the hairdressing profession in Pakistan Karachi from an informal occupation to a respected, standardized career path. By centering our study on the unique socio-cultural context of Karachi's salons—from bustling commercial areas like Saddar to upscale residential zones such as Gulshan-e-Iqbal—we ensure practical relevance. The findings will empower individual</w:t>
      </w:r>
      <w:r>
        <w:t xml:space="preserve"> </w:t>
      </w:r>
      <w:r>
        <w:rPr>
          <w:iCs/>
          <w:i/>
        </w:rPr>
        <w:t xml:space="preserve">Hairdresser</w:t>
      </w:r>
      <w:r>
        <w:t xml:space="preserve"> </w:t>
      </w:r>
      <w:r>
        <w:t xml:space="preserve">professionals with skills, support industry associations in advocating for better regulations, and position Pakistan Karachi as a model for service sector innovation in South Asia. Ultimately, this research promises not just economic upliftment but cultural enrichment through the artistry of hairdressing—a profession deeply woven into the fabric of daily life across Pakistan.</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Standards for Hairdressers in Pakistan Karachi</dc:title>
  <dc:creator/>
  <dc:language>en</dc:language>
  <cp:keywords/>
  <dcterms:created xsi:type="dcterms:W3CDTF">2026-07-24T18:02:50Z</dcterms:created>
  <dcterms:modified xsi:type="dcterms:W3CDTF">2026-07-24T18:02:50Z</dcterms:modified>
</cp:coreProperties>
</file>

<file path=docProps/custom.xml><?xml version="1.0" encoding="utf-8"?>
<Properties xmlns="http://schemas.openxmlformats.org/officeDocument/2006/custom-properties" xmlns:vt="http://schemas.openxmlformats.org/officeDocument/2006/docPropsVTypes"/>
</file>