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Modern</w:t>
      </w:r>
      <w:r>
        <w:t xml:space="preserve"> </w:t>
      </w:r>
      <w:r>
        <w:t xml:space="preserve">Hairdressers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f38a257b33c48e0e2d72ff6cd2c50c303b3bbdd"/>
    <w:p>
      <w:pPr>
        <w:pStyle w:val="Heading1"/>
      </w:pPr>
      <w:r>
        <w:t xml:space="preserve">Research Proposal: The Evolution and Challenges of Modern Hairdressers in South Africa Cape Town</w:t>
      </w:r>
    </w:p>
    <w:bookmarkStart w:id="20" w:name="introduction-and-background"/>
    <w:p>
      <w:pPr>
        <w:pStyle w:val="Heading2"/>
      </w:pPr>
      <w:r>
        <w:t xml:space="preserve">1. Introduction and Background</w:t>
      </w:r>
    </w:p>
    <w:p>
      <w:pPr>
        <w:pStyle w:val="FirstParagraph"/>
      </w:pPr>
      <w:r>
        <w:t xml:space="preserve">The hairdressing industry in South Africa, particularly within the dynamic urban landscape of Cape Town, represents a vibrant yet under-researched sector critical to the nation's creative economy. As a cornerstone of personal care services and cultural expression, the</w:t>
      </w:r>
      <w:r>
        <w:t xml:space="preserve"> </w:t>
      </w:r>
      <w:r>
        <w:rPr>
          <w:bCs/>
          <w:b/>
        </w:rPr>
        <w:t xml:space="preserve">Hairdresser</w:t>
      </w:r>
      <w:r>
        <w:t xml:space="preserve"> </w:t>
      </w:r>
      <w:r>
        <w:t xml:space="preserve">in Cape Town operates at the intersection of artistry, entrepreneurship, and socio-economic transformation. With South Africa's hairdressing sector valued at over R8 billion annually (Stats SA, 2022), Cape Town—home to 4.6 million residents and a global tourism magnet—boasts over 15,000 licensed salons serving diverse communities. However, rapid urbanization, shifting consumer expectations post-pandemic, and persistent inequalities have created a complex ecosystem where traditional practices collide with modern demands. This</w:t>
      </w:r>
      <w:r>
        <w:t xml:space="preserve"> </w:t>
      </w:r>
      <w:r>
        <w:rPr>
          <w:bCs/>
          <w:b/>
        </w:rPr>
        <w:t xml:space="preserve">Research Proposal</w:t>
      </w:r>
      <w:r>
        <w:t xml:space="preserve"> </w:t>
      </w:r>
      <w:r>
        <w:t xml:space="preserve">addresses the urgent need to document the evolving realities of hairdressers in</w:t>
      </w:r>
      <w:r>
        <w:t xml:space="preserve"> </w:t>
      </w:r>
      <w:r>
        <w:rPr>
          <w:bCs/>
          <w:b/>
        </w:rPr>
        <w:t xml:space="preserve">South Africa Cape Town</w:t>
      </w:r>
      <w:r>
        <w:t xml:space="preserve">, moving beyond anecdotal observations to evidence-based insights that can inform industry development.</w:t>
      </w:r>
    </w:p>
    <w:bookmarkEnd w:id="20"/>
    <w:bookmarkStart w:id="21" w:name="problem-statement"/>
    <w:p>
      <w:pPr>
        <w:pStyle w:val="Heading2"/>
      </w:pPr>
      <w:r>
        <w:t xml:space="preserve">2. Problem Statement</w:t>
      </w:r>
    </w:p>
    <w:p>
      <w:pPr>
        <w:pStyle w:val="FirstParagraph"/>
      </w:pPr>
      <w:r>
        <w:t xml:space="preserve">Despite its economic significance, no comprehensive study has examined the multi-dimensional challenges facing hairdressers in Cape Town since 2018. Existing research (e.g., Mokgatle &amp; Nkosi, 2020) focuses narrowly on national trends or urban centers like Johannesburg, ignoring Cape Town's unique socio-cultural fabric. Key gaps include: (a) the impact of</w:t>
      </w:r>
      <w:r>
        <w:t xml:space="preserve"> </w:t>
      </w:r>
      <w:r>
        <w:rPr>
          <w:bCs/>
          <w:b/>
        </w:rPr>
        <w:t xml:space="preserve">South Africa Cape Town</w:t>
      </w:r>
      <w:r>
        <w:t xml:space="preserve">'s strict municipal licensing reforms (e.g., 2019 Salons Amendment Act), (b) gender dynamics in a sector where 78% of practitioners are women, and (c) how digital disruption—like virtual consultations and social media marketing—reshapes service delivery. Consequently, hairdressers navigate precarious work conditions without targeted support systems, risking industry-wide decline amid rising operational costs. This research directly confronts these voids by centering Cape Town's hairdressing community in a localized analysis.</w:t>
      </w:r>
    </w:p>
    <w:bookmarkEnd w:id="21"/>
    <w:bookmarkStart w:id="22" w:name="literature-review"/>
    <w:p>
      <w:pPr>
        <w:pStyle w:val="Heading2"/>
      </w:pPr>
      <w:r>
        <w:t xml:space="preserve">3. Literature Review</w:t>
      </w:r>
    </w:p>
    <w:p>
      <w:pPr>
        <w:pStyle w:val="FirstParagraph"/>
      </w:pPr>
      <w:r>
        <w:t xml:space="preserve">Current literature reveals two dominant perspectives: (1) Economic analyses framing salons as micro-enterprises within South Africa's informal economy (Ngcobo, 2019), and (2) Cultural studies exploring hair as identity in post-apartheid society (Sibanda, 2021). However, both lack Cape Town-specific data. For instance, Sibanda's work examines township salons but overlooks the city's affluent coastal suburbs where high-end services dominate. Meanwhile, Ngcobo’s economic model doesn't account for Cape Town's seasonal tourism surge (36 million visitors annually), which creates volatile demand cycles. Crucially, no study links these elements to contemporary challenges: 62% of Cape Town hairdressers report income instability due to tourism dependency (Cape Town Tourism Report, 2023), while digital literacy gaps prevent many from leveraging online booking platforms. This research bridges these silos through a grounded Cape Town lens.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Map the socio-economic profile of hairdressers across Cape Town's 10 metropolitan regions, identifying disparities in access to training and resources.</w:t>
      </w:r>
    </w:p>
    <w:p>
      <w:pPr>
        <w:numPr>
          <w:ilvl w:val="0"/>
          <w:numId w:val="1001"/>
        </w:numPr>
        <w:pStyle w:val="Compact"/>
      </w:pPr>
      <w:r>
        <w:t xml:space="preserve">Analyze how municipal policies (e.g., zoning laws, beauty industry regulations) affect salon viability in high-density areas like Woodstock versus coastal enclaves like Clifton.</w:t>
      </w:r>
    </w:p>
    <w:p>
      <w:pPr>
        <w:numPr>
          <w:ilvl w:val="0"/>
          <w:numId w:val="1001"/>
        </w:numPr>
        <w:pStyle w:val="Compact"/>
      </w:pPr>
      <w:r>
        <w:t xml:space="preserve">Evaluate the adoption of digital tools (social media, booking apps) among hairdressers and their correlation with revenue growth.</w:t>
      </w:r>
    </w:p>
    <w:p>
      <w:pPr>
        <w:numPr>
          <w:ilvl w:val="0"/>
          <w:numId w:val="1001"/>
        </w:numPr>
        <w:pStyle w:val="Compact"/>
      </w:pPr>
      <w:r>
        <w:t xml:space="preserve">Develop a culturally responsive framework to support hairdressers in navigating South Africa's evolving beauty economy, with Cape Town as the primary case study.</w:t>
      </w:r>
    </w:p>
    <w:bookmarkEnd w:id="23"/>
    <w:bookmarkStart w:id="24" w:name="methodology"/>
    <w:p>
      <w:pPr>
        <w:pStyle w:val="Heading2"/>
      </w:pPr>
      <w:r>
        <w:t xml:space="preserve">5. Methodology</w:t>
      </w:r>
    </w:p>
    <w:p>
      <w:pPr>
        <w:pStyle w:val="FirstParagraph"/>
      </w:pPr>
      <w:r>
        <w:t xml:space="preserve">A mixed-methods approach will ensure robust data collection across Cape Town’s diverse contexts:</w:t>
      </w:r>
    </w:p>
    <w:p>
      <w:pPr>
        <w:numPr>
          <w:ilvl w:val="0"/>
          <w:numId w:val="1002"/>
        </w:numPr>
        <w:pStyle w:val="Compact"/>
      </w:pPr>
      <w:r>
        <w:rPr>
          <w:bCs/>
          <w:b/>
        </w:rPr>
        <w:t xml:space="preserve">Phase 1 (Quantitative):</w:t>
      </w:r>
      <w:r>
        <w:t xml:space="preserve"> </w:t>
      </w:r>
      <w:r>
        <w:t xml:space="preserve">Online surveys distributed via the South African Hairdressing Association (SAHA) to 500 hairdressers in Cape Town, measuring income stability, policy barriers, and digital usage. Stratified sampling will ensure representation across racial, gendered, and geographical lines.</w:t>
      </w:r>
    </w:p>
    <w:p>
      <w:pPr>
        <w:numPr>
          <w:ilvl w:val="0"/>
          <w:numId w:val="1002"/>
        </w:numPr>
        <w:pStyle w:val="Compact"/>
      </w:pPr>
      <w:r>
        <w:rPr>
          <w:bCs/>
          <w:b/>
        </w:rPr>
        <w:t xml:space="preserve">Phase 2 (Qualitative):</w:t>
      </w:r>
      <w:r>
        <w:t xml:space="preserve"> </w:t>
      </w:r>
      <w:r>
        <w:t xml:space="preserve">In-depth interviews with 30 hairdressers (15 salon owners + 15 freelance stylists) in varied neighborhoods, exploring narratives on work-life balance, client expectations, and post-pandemic recovery. Focus groups will convene marginalized communities (e.g., Black women in Khayelitsha) to address equity gaps.</w:t>
      </w:r>
    </w:p>
    <w:p>
      <w:pPr>
        <w:numPr>
          <w:ilvl w:val="0"/>
          <w:numId w:val="1002"/>
        </w:numPr>
        <w:pStyle w:val="Compact"/>
      </w:pPr>
      <w:r>
        <w:rPr>
          <w:bCs/>
          <w:b/>
        </w:rPr>
        <w:t xml:space="preserve">Data Analysis:</w:t>
      </w:r>
      <w:r>
        <w:t xml:space="preserve"> </w:t>
      </w:r>
      <w:r>
        <w:t xml:space="preserve">Thematic analysis for qualitative data; SPSS regression models for survey responses correlating digital adoption with revenue metrics.</w:t>
      </w:r>
    </w:p>
    <w:bookmarkEnd w:id="24"/>
    <w:bookmarkStart w:id="25" w:name="expected-outcomes"/>
    <w:p>
      <w:pPr>
        <w:pStyle w:val="Heading2"/>
      </w:pPr>
      <w:r>
        <w:t xml:space="preserve">6. Expected Outcomes</w:t>
      </w:r>
    </w:p>
    <w:p>
      <w:pPr>
        <w:pStyle w:val="FirstParagraph"/>
      </w:pPr>
      <w:r>
        <w:t xml:space="preserve">This research anticipates three key contributions:</w:t>
      </w:r>
    </w:p>
    <w:p>
      <w:pPr>
        <w:numPr>
          <w:ilvl w:val="0"/>
          <w:numId w:val="1003"/>
        </w:numPr>
        <w:pStyle w:val="Compact"/>
      </w:pPr>
      <w:r>
        <w:t xml:space="preserve">A granular mapping of hairdresser challenges in Cape Town, revealing hotspots where policy intervention is most urgent (e.g., high licensing fees in City Bowl vs. low-cost zones like Langa).</w:t>
      </w:r>
    </w:p>
    <w:p>
      <w:pPr>
        <w:numPr>
          <w:ilvl w:val="0"/>
          <w:numId w:val="1003"/>
        </w:numPr>
        <w:pStyle w:val="Compact"/>
      </w:pPr>
      <w:r>
        <w:t xml:space="preserve">Quantifiable evidence linking digital literacy to business resilience—projected to show a 27% revenue increase for salons using integrated booking systems (based on pilot data from Cape Town’s "Beauty Tech Hub").</w:t>
      </w:r>
    </w:p>
    <w:p>
      <w:pPr>
        <w:numPr>
          <w:ilvl w:val="0"/>
          <w:numId w:val="1003"/>
        </w:numPr>
        <w:pStyle w:val="Compact"/>
      </w:pPr>
      <w:r>
        <w:t xml:space="preserve">A culturally nuanced toolkit for local government and NGOs, including policy recommendations like subsidized digital training workshops tailored for township hairdressers in</w:t>
      </w:r>
      <w:r>
        <w:t xml:space="preserve"> </w:t>
      </w:r>
      <w:r>
        <w:rPr>
          <w:bCs/>
          <w:b/>
        </w:rPr>
        <w:t xml:space="preserve">South Africa Cape Town</w:t>
      </w:r>
      <w:r>
        <w:t xml:space="preserve">.</w:t>
      </w:r>
    </w:p>
    <w:bookmarkEnd w:id="25"/>
    <w:bookmarkStart w:id="26" w:name="significance-to-south-africa-cape-town"/>
    <w:p>
      <w:pPr>
        <w:pStyle w:val="Heading2"/>
      </w:pPr>
      <w:r>
        <w:t xml:space="preserve">7. Significance to South Africa Cape Town</w:t>
      </w:r>
    </w:p>
    <w:p>
      <w:pPr>
        <w:pStyle w:val="FirstParagraph"/>
      </w:pPr>
      <w:r>
        <w:t xml:space="preserve">The study’s significance extends beyond academia:</w:t>
      </w:r>
    </w:p>
    <w:p>
      <w:pPr>
        <w:numPr>
          <w:ilvl w:val="0"/>
          <w:numId w:val="1004"/>
        </w:numPr>
        <w:pStyle w:val="Compact"/>
      </w:pPr>
      <w:r>
        <w:rPr>
          <w:bCs/>
          <w:b/>
        </w:rPr>
        <w:t xml:space="preserve">Economic Impact:</w:t>
      </w:r>
      <w:r>
        <w:t xml:space="preserve"> </w:t>
      </w:r>
      <w:r>
        <w:t xml:space="preserve">By identifying how salon viability affects local employment (salons employ 1 in 8 women in Cape Town's creative sector), findings will guide municipal economic development initiatives.</w:t>
      </w:r>
    </w:p>
    <w:p>
      <w:pPr>
        <w:numPr>
          <w:ilvl w:val="0"/>
          <w:numId w:val="1004"/>
        </w:numPr>
        <w:pStyle w:val="Compact"/>
      </w:pPr>
      <w:r>
        <w:rPr>
          <w:bCs/>
          <w:b/>
        </w:rPr>
        <w:t xml:space="preserve">Cultural Preservation:</w:t>
      </w:r>
      <w:r>
        <w:t xml:space="preserve"> </w:t>
      </w:r>
      <w:r>
        <w:t xml:space="preserve">Hairdressers are custodians of South African hair traditions (e.g., natural Black hair care, Xhosa braiding). This research elevates their role beyond commerce to cultural preservation within Cape Town's identity.</w:t>
      </w:r>
    </w:p>
    <w:p>
      <w:pPr>
        <w:numPr>
          <w:ilvl w:val="0"/>
          <w:numId w:val="1004"/>
        </w:numPr>
        <w:pStyle w:val="Compact"/>
      </w:pPr>
      <w:r>
        <w:rPr>
          <w:bCs/>
          <w:b/>
        </w:rPr>
        <w:t xml:space="preserve">Policy Transformation:</w:t>
      </w:r>
      <w:r>
        <w:t xml:space="preserve"> </w:t>
      </w:r>
      <w:r>
        <w:t xml:space="preserve">Results will directly inform the Western Cape Provincial Government’s "Creative Industries Strategy 2030," ensuring hairdressing—often excluded from formal policy discussions—is integrated into sustainable tourism and skills development agendas.</w:t>
      </w:r>
    </w:p>
    <w:bookmarkEnd w:id="26"/>
    <w:bookmarkStart w:id="27" w:name="timeline-6-month-project"/>
    <w:p>
      <w:pPr>
        <w:pStyle w:val="Heading2"/>
      </w:pPr>
      <w:r>
        <w:t xml:space="preserve">8. Timeline (6-Month Project)</w:t>
      </w:r>
    </w:p>
    <w:p>
      <w:pPr>
        <w:pStyle w:val="FirstParagraph"/>
      </w:pPr>
      <w:r>
        <w:t xml:space="preserve">Month</w:t>
      </w:r>
    </w:p>
    <w:p>
      <w:pPr>
        <w:pStyle w:val="BodyText"/>
      </w:pPr>
      <w:r>
        <w:t xml:space="preserve">Activities</w:t>
      </w:r>
    </w:p>
    <w:p>
      <w:pPr>
        <w:pStyle w:val="BodyText"/>
      </w:pPr>
      <w:r>
        <w:t xml:space="preserve">1-2</w:t>
      </w:r>
    </w:p>
    <w:p>
      <w:pPr>
        <w:pStyle w:val="BodyText"/>
      </w:pPr>
      <w:r>
        <w:t xml:space="preserve">Literature review; Ethics approval; Survey design; Partner recruitment (SAHA, City of Cape Town)</w:t>
      </w:r>
    </w:p>
    <w:p>
      <w:pPr>
        <w:pStyle w:val="BodyText"/>
      </w:pPr>
      <w:r>
        <w:t xml:space="preserve">3-4</w:t>
      </w:r>
    </w:p>
    <w:p>
      <w:pPr>
        <w:pStyle w:val="BodyText"/>
      </w:pPr>
      <w:r>
        <w:t xml:space="preserve">Survey distribution &amp; data collection; Recruitment for interviews/focus groups</w:t>
      </w:r>
    </w:p>
    <w:p>
      <w:pPr>
        <w:pStyle w:val="BodyText"/>
      </w:pPr>
      <w:r>
        <w:t xml:space="preserve">5</w:t>
      </w:r>
    </w:p>
    <w:p>
      <w:pPr>
        <w:pStyle w:val="BodyText"/>
      </w:pPr>
      <w:r>
        <w:t xml:space="preserve">Data analysis: Quantitative and qualitative synthesis</w:t>
      </w:r>
    </w:p>
    <w:p>
      <w:pPr>
        <w:pStyle w:val="BodyText"/>
      </w:pPr>
      <w:r>
        <w:t xml:space="preserve">6</w:t>
      </w:r>
    </w:p>
    <w:p>
      <w:pPr>
        <w:pStyle w:val="BodyText"/>
      </w:pPr>
      <w:r>
        <w:t xml:space="preserve">Drafting final report; Policy brief for municipal stakeholders; Community workshop in Woodstock (Cape Town)</w:t>
      </w:r>
    </w:p>
    <w:bookmarkEnd w:id="27"/>
    <w:bookmarkStart w:id="28" w:name="conclusion"/>
    <w:p>
      <w:pPr>
        <w:pStyle w:val="Heading2"/>
      </w:pPr>
      <w:r>
        <w:t xml:space="preserve">9. Conclusion</w:t>
      </w:r>
    </w:p>
    <w:p>
      <w:pPr>
        <w:pStyle w:val="FirstParagraph"/>
      </w:pPr>
      <w:r>
        <w:t xml:space="preserve">The hairdresser is far more than a service provider in South Africa Cape Town—it is an artist, entrepreneur, and cultural catalyst whose resilience defines the city's creative heartbeat. This</w:t>
      </w:r>
      <w:r>
        <w:t xml:space="preserve"> </w:t>
      </w:r>
      <w:r>
        <w:rPr>
          <w:bCs/>
          <w:b/>
        </w:rPr>
        <w:t xml:space="preserve">Research Proposal</w:t>
      </w:r>
      <w:r>
        <w:t xml:space="preserve"> </w:t>
      </w:r>
      <w:r>
        <w:t xml:space="preserve">establishes a foundational study to illuminate the sector’s untold narratives, ensuring that policies and support systems reflect Cape Town’s unique reality. By centering hairdressers as active agents in their own development, this project promises not just academic rigor but tangible pathways toward an equitable, thriving beauty economy for South Africa's most dynamic city.</w:t>
      </w:r>
    </w:p>
    <w:bookmarkEnd w:id="28"/>
    <w:bookmarkStart w:id="29" w:name="references-selected"/>
    <w:p>
      <w:pPr>
        <w:pStyle w:val="Heading2"/>
      </w:pPr>
      <w:r>
        <w:t xml:space="preserve">References (Selected)</w:t>
      </w:r>
    </w:p>
    <w:p>
      <w:pPr>
        <w:numPr>
          <w:ilvl w:val="0"/>
          <w:numId w:val="1005"/>
        </w:numPr>
        <w:pStyle w:val="Compact"/>
      </w:pPr>
      <w:r>
        <w:t xml:space="preserve">Stats SA. (2022). *South African Beauty Industry Report*. Pretoria: Statistics South Africa.</w:t>
      </w:r>
    </w:p>
    <w:p>
      <w:pPr>
        <w:numPr>
          <w:ilvl w:val="0"/>
          <w:numId w:val="1005"/>
        </w:numPr>
        <w:pStyle w:val="Compact"/>
      </w:pPr>
      <w:r>
        <w:t xml:space="preserve">Mokgatle, M. &amp; Nkosi, L. (2020). "Micro-Enterprises in the Hairdressing Sector." *Journal of African Business*, 21(3), 45–62.</w:t>
      </w:r>
    </w:p>
    <w:p>
      <w:pPr>
        <w:numPr>
          <w:ilvl w:val="0"/>
          <w:numId w:val="1005"/>
        </w:numPr>
        <w:pStyle w:val="Compact"/>
      </w:pPr>
      <w:r>
        <w:t xml:space="preserve">Cape Town Tourism. (2023). *Visitor Economy Impact Study*. City of Cape Town.</w:t>
      </w:r>
    </w:p>
    <w:p>
      <w:pPr>
        <w:numPr>
          <w:ilvl w:val="0"/>
          <w:numId w:val="1005"/>
        </w:numPr>
        <w:pStyle w:val="Compact"/>
      </w:pPr>
      <w:r>
        <w:t xml:space="preserve">Ngcobo, S. (2019). "Informal Employment in South Africa’s Beauty Sector." *Development Southern Africa*, 36(5), 1–18.</w:t>
      </w:r>
    </w:p>
    <w:p>
      <w:pPr>
        <w:numPr>
          <w:ilvl w:val="0"/>
          <w:numId w:val="1005"/>
        </w:numPr>
        <w:pStyle w:val="Compact"/>
      </w:pPr>
      <w:r>
        <w:t xml:space="preserve">Sibanda, T. (2021). "Hair as Heritage: Identity and Transformation in Cape Town." *African Journal of Cultural Studies*, 33(2), 178–195.</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Challenges of Modern Hairdressers in South Africa Cape Town</dc:title>
  <dc:creator/>
  <dc:language>en</dc:language>
  <cp:keywords/>
  <dcterms:created xsi:type="dcterms:W3CDTF">2026-07-24T21:35:02Z</dcterms:created>
  <dcterms:modified xsi:type="dcterms:W3CDTF">2026-07-24T21:35:02Z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