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in</w:t>
      </w:r>
      <w:r>
        <w:t xml:space="preserve"> </w:t>
      </w:r>
      <w:r>
        <w:t xml:space="preserve">Spain</w:t>
      </w:r>
      <w:r>
        <w:t xml:space="preserve"> </w:t>
      </w:r>
      <w:r>
        <w:t xml:space="preserve">Barcelona</w:t>
      </w:r>
    </w:p>
    <w:bookmarkStart w:id="28" w:name="X2aa59f04b3c7e502b6012a200300800db4ef763"/>
    <w:p>
      <w:pPr>
        <w:pStyle w:val="Heading1"/>
      </w:pPr>
      <w:r>
        <w:t xml:space="preserve">Research Proposal: Hairdresser Professional Development and Market Dynamics in Spain Barcelona</w:t>
      </w:r>
    </w:p>
    <w:bookmarkStart w:id="20" w:name="introduction"/>
    <w:p>
      <w:pPr>
        <w:pStyle w:val="Heading2"/>
      </w:pPr>
      <w:r>
        <w:t xml:space="preserve">Introduction</w:t>
      </w:r>
    </w:p>
    <w:p>
      <w:pPr>
        <w:pStyle w:val="FirstParagraph"/>
      </w:pPr>
      <w:r>
        <w:t xml:space="preserve">The hairdressing industry in Spain Barcelona represents a vibrant, culturally rich sector deeply intertwined with the city's identity as a global fashion and tourism hub. With over 3,500 licensed hair salons operating across Barcelona's neighborhoods—from the historic Gothic Quarter to upscale Eixample—this research proposes an in-depth investigation into contemporary challenges and opportunities facing the</w:t>
      </w:r>
      <w:r>
        <w:t xml:space="preserve"> </w:t>
      </w:r>
      <w:r>
        <w:rPr>
          <w:iCs/>
          <w:i/>
        </w:rPr>
        <w:t xml:space="preserve">Hairdresser</w:t>
      </w:r>
      <w:r>
        <w:t xml:space="preserve"> </w:t>
      </w:r>
      <w:r>
        <w:t xml:space="preserve">profession within Spain Barcelona's unique economic and cultural landscape. As tourism rebounds post-pandemic, contributing over 35% of salon revenue in 2023 according to Barcelona Tourism Board data, understanding how</w:t>
      </w:r>
      <w:r>
        <w:t xml:space="preserve"> </w:t>
      </w:r>
      <w:r>
        <w:rPr>
          <w:iCs/>
          <w:i/>
        </w:rPr>
        <w:t xml:space="preserve">Hairdresser</w:t>
      </w:r>
      <w:r>
        <w:t xml:space="preserve">s navigate evolving client expectations, sustainability pressures, and regulatory frameworks becomes critical. This</w:t>
      </w:r>
      <w:r>
        <w:t xml:space="preserve"> </w:t>
      </w:r>
      <w:r>
        <w:rPr>
          <w:iCs/>
          <w:i/>
        </w:rPr>
        <w:t xml:space="preserve">Research Proposal</w:t>
      </w:r>
      <w:r>
        <w:t xml:space="preserve"> </w:t>
      </w:r>
      <w:r>
        <w:t xml:space="preserve">outlines a systematic study to inform industry best practices and policy development for the hairdressing sector in Spain Barcelona.</w:t>
      </w:r>
    </w:p>
    <w:bookmarkEnd w:id="20"/>
    <w:bookmarkStart w:id="21" w:name="background-and-problem-statement"/>
    <w:p>
      <w:pPr>
        <w:pStyle w:val="Heading2"/>
      </w:pPr>
      <w:r>
        <w:t xml:space="preserve">Background and Problem Statement</w:t>
      </w:r>
    </w:p>
    <w:p>
      <w:pPr>
        <w:pStyle w:val="FirstParagraph"/>
      </w:pPr>
      <w:r>
        <w:t xml:space="preserve">Beyond its aesthetic function, the role of the</w:t>
      </w:r>
      <w:r>
        <w:t xml:space="preserve"> </w:t>
      </w:r>
      <w:r>
        <w:rPr>
          <w:iCs/>
          <w:i/>
        </w:rPr>
        <w:t xml:space="preserve">Hairdresser</w:t>
      </w:r>
      <w:r>
        <w:t xml:space="preserve"> </w:t>
      </w:r>
      <w:r>
        <w:t xml:space="preserve">in Spain Barcelona extends into cultural expression. Catalan identity, Mediterranean lifestyle influences, and global fashion trends converge in hairdressing practices. However, significant challenges persist: 68% of independent salons report declining profitability (Barcelona Chamber of Commerce Survey, 2023), while younger generations seek sustainable services with limited access to specialized training. Concurrently, Spain's regulatory environment—governed by the</w:t>
      </w:r>
      <w:r>
        <w:t xml:space="preserve"> </w:t>
      </w:r>
      <w:r>
        <w:rPr>
          <w:iCs/>
          <w:i/>
        </w:rPr>
        <w:t xml:space="preserve">Real Decreto 2163/2004</w:t>
      </w:r>
      <w:r>
        <w:t xml:space="preserve"> </w:t>
      </w:r>
      <w:r>
        <w:t xml:space="preserve">for beauty professionals—creates barriers for non-EU trained hairdressers, disproportionately impacting Barcelona's diverse workforce. This study directly addresses these gaps by examining how hairdressers in Spain Barcelona adapt to economic volatility, cultural shifts, and evolving client demands.</w:t>
      </w:r>
    </w:p>
    <w:bookmarkEnd w:id="21"/>
    <w:bookmarkStart w:id="22" w:name="literature-review"/>
    <w:p>
      <w:pPr>
        <w:pStyle w:val="Heading2"/>
      </w:pPr>
      <w:r>
        <w:t xml:space="preserve">Literature Review</w:t>
      </w:r>
    </w:p>
    <w:p>
      <w:pPr>
        <w:pStyle w:val="FirstParagraph"/>
      </w:pPr>
      <w:r>
        <w:t xml:space="preserve">Existing research on European beauty industries (García &amp; Martínez, 2021) focuses predominantly on Paris and London. Studies specific to Spain Barcelona remain scarce despite the city's status as a top global destination for luxury hair services. Current literature highlights two critical voids: (1) The impact of Barcelona's seasonal tourism cycles on stylist workloads and income stability; (2) How digital literacy gaps hinder small-scale hairdressers in Spain Barcelona from leveraging social media marketing—a key tool in attracting tourists and local clientele. Crucially, no study has analyzed the intersection of Catalan language requirements (</w:t>
      </w:r>
      <w:r>
        <w:rPr>
          <w:iCs/>
          <w:i/>
        </w:rPr>
        <w:t xml:space="preserve">castellano</w:t>
      </w:r>
      <w:r>
        <w:t xml:space="preserve"> </w:t>
      </w:r>
      <w:r>
        <w:t xml:space="preserve">vs.</w:t>
      </w:r>
      <w:r>
        <w:t xml:space="preserve"> </w:t>
      </w:r>
      <w:r>
        <w:rPr>
          <w:iCs/>
          <w:i/>
        </w:rPr>
        <w:t xml:space="preserve">català</w:t>
      </w:r>
      <w:r>
        <w:t xml:space="preserve">) and client service quality, a unique factor for hairdressers operating within Spain Barcelona's bilingual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development pathways for hairdressers in Spain Barcelona, including formal training institutions (e.g., Escola Superior de Peluquería de Barcelona) and informal mentorship networks.</w:t>
      </w:r>
    </w:p>
    <w:p>
      <w:pPr>
        <w:numPr>
          <w:ilvl w:val="0"/>
          <w:numId w:val="1001"/>
        </w:numPr>
        <w:pStyle w:val="Compact"/>
      </w:pPr>
      <w:r>
        <w:t xml:space="preserve">To assess client expectations regarding sustainability practices (e.g., eco-friendly products, waste reduction) among both local residents and international tourists in Barcelona.</w:t>
      </w:r>
    </w:p>
    <w:p>
      <w:pPr>
        <w:numPr>
          <w:ilvl w:val="0"/>
          <w:numId w:val="1001"/>
        </w:numPr>
        <w:pStyle w:val="Compact"/>
      </w:pPr>
      <w:r>
        <w:t xml:space="preserve">To evaluate the economic impact of regulatory barriers on hairdressers' ability to operate as autonomous professionals (</w:t>
      </w:r>
      <w:r>
        <w:rPr>
          <w:iCs/>
          <w:i/>
        </w:rPr>
        <w:t xml:space="preserve">autónomos</w:t>
      </w:r>
      <w:r>
        <w:t xml:space="preserve">) within Spain Barcelona's market.</w:t>
      </w:r>
    </w:p>
    <w:p>
      <w:pPr>
        <w:numPr>
          <w:ilvl w:val="0"/>
          <w:numId w:val="1001"/>
        </w:numPr>
        <w:pStyle w:val="Compact"/>
      </w:pPr>
      <w:r>
        <w:t xml:space="preserve">To develop a culturally responsive framework for enhancing the professional resilience of hairdressers across all segments of Spain Barcelona's beauty industry.</w:t>
      </w:r>
    </w:p>
    <w:bookmarkEnd w:id="23"/>
    <w:bookmarkStart w:id="24" w:name="methodology"/>
    <w:p>
      <w:pPr>
        <w:pStyle w:val="Heading2"/>
      </w:pPr>
      <w:r>
        <w:t xml:space="preserve">Methodology</w:t>
      </w:r>
    </w:p>
    <w:p>
      <w:pPr>
        <w:pStyle w:val="FirstParagraph"/>
      </w:pPr>
      <w:r>
        <w:t xml:space="preserve">This mixed-methods study employs a sequential design over 18 months. Phase 1 (6 months) involves quantitative analysis: A stratified random survey of 300 hairdressers across Barcelona's six administrative districts, measuring variables like monthly revenue fluctuations, product sourcing ethics, and training participation. Phase 2 (9 months) deploys qualitative techniques: Focus groups with 50 hairstylists in diverse neighborhoods (Gracia, Poble Sec, Barceloneta), plus ethnographic observations at 15 salons during peak tourist seasons. Phase 3 (3 months) integrates findings into a stakeholder workshop with Barcelona City Council's Tourism Department and the Catalan Hairdressers Association (</w:t>
      </w:r>
      <w:r>
        <w:rPr>
          <w:iCs/>
          <w:i/>
        </w:rPr>
        <w:t xml:space="preserve">Associació Catalana de Peluqueria</w:t>
      </w:r>
      <w:r>
        <w:t xml:space="preserve">). All data collection complies with Spain's</w:t>
      </w:r>
      <w:r>
        <w:t xml:space="preserve"> </w:t>
      </w:r>
      <w:r>
        <w:rPr>
          <w:iCs/>
          <w:i/>
        </w:rPr>
        <w:t xml:space="preserve">Ley Orgánica de Protección de Datos</w:t>
      </w:r>
      <w:r>
        <w:t xml:space="preserve"> </w:t>
      </w:r>
      <w:r>
        <w:t xml:space="preserve">(LOPD), ensuring ethical standards for hairdresser participants in Spain Barcelona.</w:t>
      </w:r>
    </w:p>
    <w:bookmarkEnd w:id="24"/>
    <w:bookmarkStart w:id="25" w:name="expected-outcomes-and-significance"/>
    <w:p>
      <w:pPr>
        <w:pStyle w:val="Heading2"/>
      </w:pPr>
      <w:r>
        <w:t xml:space="preserve">Expected Outcomes and Significance</w:t>
      </w:r>
    </w:p>
    <w:p>
      <w:pPr>
        <w:pStyle w:val="FirstParagraph"/>
      </w:pPr>
      <w:r>
        <w:t xml:space="preserve">This research will produce four key deliverables: (1) A public report detailing economic vulnerability hotspots for hairdressers in Spain Barcelona; (2) A training module on sustainable salon operations tailored for Catalan contexts; (3) Policy recommendations to streamline licensing for foreign-trained hairdressers; and (4) An open-access digital resource hub linking Barcelona-based stylists with accredited eco-certified suppliers. The significance extends beyond academia: By identifying how hairdressers in Spain Barcelona navigate post-pandemic recovery, this study offers a replicable model for creative industries across Southern Europe. Crucially, it addresses an unmet need highlighted by the 2024 Barcelona Economic Forum—where "the aesthetic economy" was identified as central to the city's cultural competitiveness.</w:t>
      </w:r>
    </w:p>
    <w:bookmarkEnd w:id="25"/>
    <w:bookmarkStart w:id="26" w:name="timeline-and-resources"/>
    <w:p>
      <w:pPr>
        <w:pStyle w:val="Heading2"/>
      </w:pPr>
      <w:r>
        <w:t xml:space="preserve">Timeline and Resources</w:t>
      </w:r>
    </w:p>
    <w:p>
      <w:pPr>
        <w:pStyle w:val="FirstParagraph"/>
      </w:pPr>
      <w:r>
        <w:t xml:space="preserve">The project requires a team of two researchers and one local coordinator fluent in Catalan/Spanish. Key resources include access to the Barcelona Municipal Archives for historical industry data, partnership with La Mercè Fashion Week (Barcelona's annual beauty event), and funding from Spain's Ministry of Industry (through their Creative Industries Grant Program). Budget allocation prioritizes fieldwork costs in Spain Barcelona ($42,000) over administrative expenses ($8,500), reflecting the study's on-ground focus.</w:t>
      </w:r>
    </w:p>
    <w:bookmarkEnd w:id="26"/>
    <w:bookmarkStart w:id="27" w:name="conclusion"/>
    <w:p>
      <w:pPr>
        <w:pStyle w:val="Heading2"/>
      </w:pPr>
      <w:r>
        <w:t xml:space="preserve">Conclusion</w:t>
      </w:r>
    </w:p>
    <w:p>
      <w:pPr>
        <w:pStyle w:val="FirstParagraph"/>
      </w:pPr>
      <w:r>
        <w:t xml:space="preserve">The hairdresser profession in Spain Barcelona is far more than a service industry—it is an evolving cultural institution shaping urban identity. This Research Proposal directly responds to the urgent need for evidence-based insights to empower hairdressers as key stakeholders in Barcelona's creative economy. By centering the unique realities of hairdressers operating within Spain Barcelona's dynamic social fabric, this study will generate actionable knowledge that strengthens professional sustainability, aligns with global trends like circular beauty practices, and celebrates Catalonia's distinctive contribution to worldwide hairdressing culture. The findings will be presented at the 2025 International Salon Association Congress in Madrid, ensuring broad dissemination across Europe’s hairdressing community while maintaining a Barcelona-specific focus throughout.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Professional Development and Market Dynamics in Spain Barcelona</dc:title>
  <dc:creator/>
  <dc:language>en</dc:language>
  <cp:keywords/>
  <dcterms:created xsi:type="dcterms:W3CDTF">2026-07-24T01:15:16Z</dcterms:created>
  <dcterms:modified xsi:type="dcterms:W3CDTF">2026-07-24T01:15:16Z</dcterms:modified>
</cp:coreProperties>
</file>

<file path=docProps/custom.xml><?xml version="1.0" encoding="utf-8"?>
<Properties xmlns="http://schemas.openxmlformats.org/officeDocument/2006/custom-properties" xmlns:vt="http://schemas.openxmlformats.org/officeDocument/2006/docPropsVTypes"/>
</file>