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and</w:t>
      </w:r>
      <w:r>
        <w:t xml:space="preserve"> </w:t>
      </w:r>
      <w:r>
        <w:t xml:space="preserve">Economic</w:t>
      </w:r>
      <w:r>
        <w:t xml:space="preserve"> </w:t>
      </w:r>
      <w:r>
        <w:t xml:space="preserve">Empowerment</w:t>
      </w:r>
      <w:r>
        <w:t xml:space="preserve"> </w:t>
      </w:r>
      <w:r>
        <w:t xml:space="preserve">of</w:t>
      </w:r>
      <w:r>
        <w:t xml:space="preserve"> </w:t>
      </w:r>
      <w:r>
        <w:t xml:space="preserve">Hairdressers</w:t>
      </w:r>
      <w:r>
        <w:t xml:space="preserve"> </w:t>
      </w:r>
      <w:r>
        <w:t xml:space="preserve">in</w:t>
      </w:r>
      <w:r>
        <w:t xml:space="preserve"> </w:t>
      </w:r>
      <w:r>
        <w:t xml:space="preserve">Kampala,</w:t>
      </w:r>
      <w:r>
        <w:t xml:space="preserve"> </w:t>
      </w:r>
      <w:r>
        <w:t xml:space="preserve">Uganda</w:t>
      </w:r>
    </w:p>
    <w:bookmarkStart w:id="29" w:name="X30380bd1d2fabaf3762576bf7b5754c7a6dbce4"/>
    <w:p>
      <w:pPr>
        <w:pStyle w:val="Heading1"/>
      </w:pPr>
      <w:r>
        <w:t xml:space="preserve">Research Proposal: Advancing Professional Standards and Economic Empowerment of Hairdressers in Kampala, Uganda</w:t>
      </w:r>
    </w:p>
    <w:bookmarkStart w:id="20" w:name="Xcb8b7820e2bce6d995b092136b7300653dbac0a"/>
    <w:p>
      <w:pPr>
        <w:pStyle w:val="Heading2"/>
      </w:pPr>
      <w:r>
        <w:t xml:space="preserve">1. Introduction: The Vital Role of Hairdressers in Kampala's Socio-Economic Landscape</w:t>
      </w:r>
    </w:p>
    <w:p>
      <w:pPr>
        <w:pStyle w:val="FirstParagraph"/>
      </w:pPr>
      <w:r>
        <w:t xml:space="preserve">In the vibrant urban ecosystem of Kampala, Uganda, the hairdressing profession serves as both a cultural cornerstone and an economic engine. With over 5,000 registered salons and an estimated 15,000 hairdressers operating across Kampala's neighborhoods—from bustling Nakasero to emerging suburbs like Busega—the sector contributes significantly to Uganda's informal economy. Hairdressers in Uganda Kampala not only provide essential beauty services but also foster community connections, support gender economic inclusion (with women representing 72% of practitioners), and drive local entrepreneurship. Yet, despite this critical role, the industry faces systemic challenges including inadequate professional training frameworks, limited access to quality haircare products, and informal business practices that hinder its potential. This</w:t>
      </w:r>
      <w:r>
        <w:t xml:space="preserve"> </w:t>
      </w:r>
      <w:r>
        <w:rPr>
          <w:iCs/>
          <w:i/>
        </w:rPr>
        <w:t xml:space="preserve">Research Proposal</w:t>
      </w:r>
      <w:r>
        <w:t xml:space="preserve"> </w:t>
      </w:r>
      <w:r>
        <w:t xml:space="preserve">addresses these gaps through an in-depth investigation into the operational realities of hairdressers in Kampala, Uganda.</w:t>
      </w:r>
    </w:p>
    <w:bookmarkEnd w:id="20"/>
    <w:bookmarkStart w:id="21" w:name="Xe065048b023dbf9e6924a34a388b18898e599f1"/>
    <w:p>
      <w:pPr>
        <w:pStyle w:val="Heading2"/>
      </w:pPr>
      <w:r>
        <w:t xml:space="preserve">2. Problem Statement: Critical Gaps in Kampala's Hairdressing Sector</w:t>
      </w:r>
    </w:p>
    <w:p>
      <w:pPr>
        <w:pStyle w:val="FirstParagraph"/>
      </w:pPr>
      <w:r>
        <w:t xml:space="preserve">The hairdressing profession in Uganda Kampala operates largely without standardized industry regulations or professional development pathways. Many hairdressers—particularly those serving low-income communities—lack formal qualifications, relying instead on informal apprenticeships that often omit hygiene protocols, chemical safety training, and business management skills. This situation creates multiple risks: (a) Health hazards from unregulated product use (e.g., ammonia-based relaxers causing scalp damage), (b) Economic vulnerability due to poor pricing strategies and lack of digital marketing skills, and (c) Gender-based barriers where female hairdressers face limited access to capital for salon expansion. A 2023 Kampala City Council survey revealed that 68% of hairdressers reported declining income over the past five years, directly linked to rising costs of imported products and competition from unlicensed mobile stylists. Without intervention, this sector risks losing its contribution to Uganda's GDP (estimated at $14.7 million annually in beauty services) and its role as a primary employment avenue for youth.</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Assess Training Gaps:</w:t>
      </w:r>
      <w:r>
        <w:t xml:space="preserve"> </w:t>
      </w:r>
      <w:r>
        <w:t xml:space="preserve">Evaluate the current skillsets of hairdressers across Kampala, identifying critical knowledge deficits in hygiene protocols, sustainable product use, and client relationship management.</w:t>
      </w:r>
    </w:p>
    <w:p>
      <w:pPr>
        <w:numPr>
          <w:ilvl w:val="0"/>
          <w:numId w:val="1001"/>
        </w:numPr>
        <w:pStyle w:val="Compact"/>
      </w:pPr>
      <w:r>
        <w:rPr>
          <w:bCs/>
          <w:b/>
        </w:rPr>
        <w:t xml:space="preserve">Analyze Market Dynamics:</w:t>
      </w:r>
      <w:r>
        <w:t xml:space="preserve"> </w:t>
      </w:r>
      <w:r>
        <w:t xml:space="preserve">Map economic challenges including supply chain inefficiencies for haircare products, pricing pressures from informal competitors, and access to financial services for salon startups.</w:t>
      </w:r>
    </w:p>
    <w:p>
      <w:pPr>
        <w:numPr>
          <w:ilvl w:val="0"/>
          <w:numId w:val="1001"/>
        </w:numPr>
        <w:pStyle w:val="Compact"/>
      </w:pPr>
      <w:r>
        <w:rPr>
          <w:bCs/>
          <w:b/>
        </w:rPr>
        <w:t xml:space="preserve">Develop Practical Solutions:</w:t>
      </w:r>
      <w:r>
        <w:t xml:space="preserve"> </w:t>
      </w:r>
      <w:r>
        <w:t xml:space="preserve">Co-create with hairdressers a scalable training framework aligned with Uganda's National Vocational Qualifications (NVQ) system, incorporating mobile-based learning to overcome infrastructure barriers.</w:t>
      </w:r>
    </w:p>
    <w:bookmarkEnd w:id="22"/>
    <w:bookmarkStart w:id="23" w:name="X9226c3eb7d8a5ab8806f0846a5d96134c914de8"/>
    <w:p>
      <w:pPr>
        <w:pStyle w:val="Heading2"/>
      </w:pPr>
      <w:r>
        <w:t xml:space="preserve">4. Literature Review: Contextualizing the Kampala Hairdressing Sector</w:t>
      </w:r>
    </w:p>
    <w:p>
      <w:pPr>
        <w:pStyle w:val="FirstParagraph"/>
      </w:pPr>
      <w:r>
        <w:t xml:space="preserve">Existing literature on Uganda's beauty industry remains sparse, with most studies focusing on large cities like Nairobi or Dar es Salaam. A 2021 Makerere University study noted Kampala hairdressers' reliance on unverified online tutorials but omitted grassroots perspectives. Similarly, the Uganda Bureau of Statistics (UBOS) 2022 report documented salon employment growth but failed to address skill shortages. This gap is critical: in Uganda Kampala, where 34% of hairdressers operate from home-based stalls (per a Kampala Capital City Authority [KCCA] survey), formalizing training could elevate both service quality and livelihood security. Our research will bridge this by centering the voices of hairdressers themselves—a group historically excluded from national skills development discourse.</w:t>
      </w:r>
    </w:p>
    <w:bookmarkEnd w:id="23"/>
    <w:bookmarkStart w:id="24" w:name="X0774493838613336ff1cfe80cc8fa7d86936fe0"/>
    <w:p>
      <w:pPr>
        <w:pStyle w:val="Heading2"/>
      </w:pPr>
      <w:r>
        <w:t xml:space="preserve">5. Methodology: Community-Centered Research Design</w:t>
      </w:r>
    </w:p>
    <w:p>
      <w:pPr>
        <w:pStyle w:val="FirstParagraph"/>
      </w:pPr>
      <w:r>
        <w:t xml:space="preserve">We propose a mixed-methods approach tailored to Kampala's context:</w:t>
      </w:r>
    </w:p>
    <w:p>
      <w:pPr>
        <w:numPr>
          <w:ilvl w:val="0"/>
          <w:numId w:val="1002"/>
        </w:numPr>
        <w:pStyle w:val="Compact"/>
      </w:pPr>
      <w:r>
        <w:rPr>
          <w:bCs/>
          <w:b/>
        </w:rPr>
        <w:t xml:space="preserve">Phase 1 (Qualitative):</w:t>
      </w:r>
      <w:r>
        <w:t xml:space="preserve"> </w:t>
      </w:r>
      <w:r>
        <w:t xml:space="preserve">In-depth interviews with 40 hairdressers across five Kampala districts (Kampala Central, Kawempe, Makindye) and focus group discussions with 30 salon owners to document daily challenges and aspirations.</w:t>
      </w:r>
    </w:p>
    <w:p>
      <w:pPr>
        <w:numPr>
          <w:ilvl w:val="0"/>
          <w:numId w:val="1002"/>
        </w:numPr>
        <w:pStyle w:val="Compact"/>
      </w:pPr>
      <w:r>
        <w:rPr>
          <w:bCs/>
          <w:b/>
        </w:rPr>
        <w:t xml:space="preserve">Phase 2 (Quantitative):</w:t>
      </w:r>
      <w:r>
        <w:t xml:space="preserve"> </w:t>
      </w:r>
      <w:r>
        <w:t xml:space="preserve">A structured survey of 500 hairdressers (using tablet-based tools via KCCA's community centers) measuring income patterns, training access, and product sourcing difficulties.</w:t>
      </w:r>
    </w:p>
    <w:p>
      <w:pPr>
        <w:numPr>
          <w:ilvl w:val="0"/>
          <w:numId w:val="1002"/>
        </w:numPr>
        <w:pStyle w:val="Compact"/>
      </w:pPr>
      <w:r>
        <w:rPr>
          <w:bCs/>
          <w:b/>
        </w:rPr>
        <w:t xml:space="preserve">Phase 3 (Co-Creation Workshop):</w:t>
      </w:r>
      <w:r>
        <w:t xml:space="preserve"> </w:t>
      </w:r>
      <w:r>
        <w:t xml:space="preserve">Collaborative design sessions with hairdressers to develop a modular curriculum—prioritizing low-data mobile learning (using USSD/SMS) for accessibility in areas with limited internet connectivity.</w:t>
      </w:r>
    </w:p>
    <w:p>
      <w:pPr>
        <w:pStyle w:val="FirstParagraph"/>
      </w:pPr>
      <w:r>
        <w:t xml:space="preserve">Data will be analyzed using NVivo for qualitative insights and SPSS for statistical trends, ensuring results directly inform policy. Ethical clearance will be sought from Makerere University's Research Ethics Committee, with all participants compensated via mobile money vouchers to ensure equitable participation.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will yield three transformative outcomes for Uganda Kampala:</w:t>
      </w:r>
    </w:p>
    <w:p>
      <w:pPr>
        <w:numPr>
          <w:ilvl w:val="0"/>
          <w:numId w:val="1003"/>
        </w:numPr>
        <w:pStyle w:val="Compact"/>
      </w:pPr>
      <w:r>
        <w:rPr>
          <w:bCs/>
          <w:b/>
        </w:rPr>
        <w:t xml:space="preserve">A Training Framework:</w:t>
      </w:r>
      <w:r>
        <w:t xml:space="preserve"> </w:t>
      </w:r>
      <w:r>
        <w:t xml:space="preserve">A culturally appropriate certification program certified by the Uganda National Council for Higher Education (UNCHE), targeting 1,000 hairdressers in Year 2. This will include modules on eco-friendly product use (critical given Kampala's water scarcity) and digital booking systems to attract younger clients.</w:t>
      </w:r>
    </w:p>
    <w:p>
      <w:pPr>
        <w:numPr>
          <w:ilvl w:val="0"/>
          <w:numId w:val="1003"/>
        </w:numPr>
        <w:pStyle w:val="Compact"/>
      </w:pPr>
      <w:r>
        <w:rPr>
          <w:bCs/>
          <w:b/>
        </w:rPr>
        <w:t xml:space="preserve">Policy Advocacy Toolkit:</w:t>
      </w:r>
      <w:r>
        <w:t xml:space="preserve"> </w:t>
      </w:r>
      <w:r>
        <w:t xml:space="preserve">Evidence-based recommendations for KCCA and the Ministry of Trade, Industry &amp; Cooperatives to establish a Hairdressing Industry Development Board—addressing gaps like product safety inspections and microloan partnerships with banks like Stanbic Uganda.</w:t>
      </w:r>
    </w:p>
    <w:p>
      <w:pPr>
        <w:numPr>
          <w:ilvl w:val="0"/>
          <w:numId w:val="1003"/>
        </w:numPr>
        <w:pStyle w:val="Compact"/>
      </w:pPr>
      <w:r>
        <w:rPr>
          <w:bCs/>
          <w:b/>
        </w:rPr>
        <w:t xml:space="preserve">Economic Impact Model:</w:t>
      </w:r>
      <w:r>
        <w:t xml:space="preserve"> </w:t>
      </w:r>
      <w:r>
        <w:t xml:space="preserve">A validated projection showing how standardized training could increase average hairdresser income by 35% within 18 months, directly contributing to Uganda's Vision 2040 goals for youth employment and gender equity.</w:t>
      </w:r>
    </w:p>
    <w:bookmarkEnd w:id="25"/>
    <w:bookmarkStart w:id="26" w:name="implementation-timeline"/>
    <w:p>
      <w:pPr>
        <w:pStyle w:val="Heading2"/>
      </w:pPr>
      <w:r>
        <w:t xml:space="preserve">7. Implementation Timeline</w:t>
      </w:r>
    </w:p>
    <w:p>
      <w:pPr>
        <w:pStyle w:val="FirstParagraph"/>
      </w:pPr>
      <w:r>
        <w:t xml:space="preserve">The research will span 18 months:</w:t>
      </w:r>
    </w:p>
    <w:p>
      <w:pPr>
        <w:numPr>
          <w:ilvl w:val="0"/>
          <w:numId w:val="1004"/>
        </w:numPr>
        <w:pStyle w:val="Compact"/>
      </w:pPr>
      <w:r>
        <w:rPr>
          <w:bCs/>
          <w:b/>
        </w:rPr>
        <w:t xml:space="preserve">Months 1-3:</w:t>
      </w:r>
      <w:r>
        <w:t xml:space="preserve"> </w:t>
      </w:r>
      <w:r>
        <w:t xml:space="preserve">Community engagement with hairdresser associations (e.g., Uganda Hairdressers Association) and ethics approvals.</w:t>
      </w:r>
    </w:p>
    <w:p>
      <w:pPr>
        <w:numPr>
          <w:ilvl w:val="0"/>
          <w:numId w:val="1004"/>
        </w:numPr>
        <w:pStyle w:val="Compact"/>
      </w:pPr>
      <w:r>
        <w:rPr>
          <w:bCs/>
          <w:b/>
        </w:rPr>
        <w:t xml:space="preserve">Months 4-9:</w:t>
      </w:r>
      <w:r>
        <w:t xml:space="preserve"> </w:t>
      </w:r>
      <w:r>
        <w:t xml:space="preserve">Data collection across Kampala districts, with mobile training pilots launched in Nakivubo.</w:t>
      </w:r>
    </w:p>
    <w:p>
      <w:pPr>
        <w:numPr>
          <w:ilvl w:val="0"/>
          <w:numId w:val="1004"/>
        </w:numPr>
        <w:pStyle w:val="Compact"/>
      </w:pPr>
      <w:r>
        <w:rPr>
          <w:bCs/>
          <w:b/>
        </w:rPr>
        <w:t xml:space="preserve">Months 10-15:</w:t>
      </w:r>
      <w:r>
        <w:t xml:space="preserve"> </w:t>
      </w:r>
      <w:r>
        <w:t xml:space="preserve">Curriculum development and stakeholder validation workshops in KCCA offices.</w:t>
      </w:r>
    </w:p>
    <w:p>
      <w:pPr>
        <w:numPr>
          <w:ilvl w:val="0"/>
          <w:numId w:val="1004"/>
        </w:numPr>
        <w:pStyle w:val="Compact"/>
      </w:pPr>
      <w:r>
        <w:rPr>
          <w:bCs/>
          <w:b/>
        </w:rPr>
        <w:t xml:space="preserve">Months 16-18:</w:t>
      </w:r>
      <w:r>
        <w:t xml:space="preserve"> </w:t>
      </w:r>
      <w:r>
        <w:t xml:space="preserve">Policy brief finalization and dissemination to government partners for scaling.</w:t>
      </w:r>
    </w:p>
    <w:bookmarkEnd w:id="26"/>
    <w:bookmarkStart w:id="28" w:name="X4fdf6591dccf836e4e015231a21ac5f5984a4fa"/>
    <w:p>
      <w:pPr>
        <w:pStyle w:val="Heading2"/>
      </w:pPr>
      <w:r>
        <w:t xml:space="preserve">8. Conclusion: Elevating a Profession, Empowering a Community</w:t>
      </w:r>
    </w:p>
    <w:p>
      <w:pPr>
        <w:pStyle w:val="FirstParagraph"/>
      </w:pPr>
      <w:r>
        <w:t xml:space="preserve">The hairdresser in Kampala, Uganda is far more than a service provider—they are cultural custodians, economic catalysts, and community anchors. This research transcends academic inquiry; it is an investment in transforming an informal sector into a pillar of sustainable development. By centering the expertise of Kampala's hairdressers themselves, we can build a future where every stylist operates safely, earns fairly, and contributes to Uganda's prosperity. As Uganda advances toward its goal of becoming a middle-income economy by 2040, empowering this critical workforce will not only elevate individual livelihoods but also strengthen the very fabric of Kampala's vibrant society. This</w:t>
      </w:r>
      <w:r>
        <w:t xml:space="preserve"> </w:t>
      </w:r>
      <w:r>
        <w:rPr>
          <w:iCs/>
          <w:i/>
        </w:rPr>
        <w:t xml:space="preserve">Research Proposal</w:t>
      </w:r>
      <w:r>
        <w:t xml:space="preserve"> </w:t>
      </w:r>
      <w:r>
        <w:t xml:space="preserve">lays the groundwork for that transformation—one strand at a time.</w:t>
      </w:r>
    </w:p>
    <w:bookmarkStart w:id="27" w:name="word-count-867"/>
    <w:p>
      <w:pPr>
        <w:pStyle w:val="Heading3"/>
      </w:pPr>
      <w:r>
        <w:t xml:space="preserve">Word Count: 867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Standards and Economic Empowerment of Hairdressers in Kampala, Uganda</dc:title>
  <dc:creator/>
  <cp:keywords/>
  <dcterms:created xsi:type="dcterms:W3CDTF">2026-07-23T19:24:24Z</dcterms:created>
  <dcterms:modified xsi:type="dcterms:W3CDTF">2026-07-23T19:24:24Z</dcterms:modified>
</cp:coreProperties>
</file>

<file path=docProps/custom.xml><?xml version="1.0" encoding="utf-8"?>
<Properties xmlns="http://schemas.openxmlformats.org/officeDocument/2006/custom-properties" xmlns:vt="http://schemas.openxmlformats.org/officeDocument/2006/docPropsVTypes"/>
</file>