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e4d313f1ac3fcfcf1c7c6466f9d25a3d37f9976"/>
    <w:p>
      <w:pPr>
        <w:pStyle w:val="Heading1"/>
      </w:pPr>
      <w:r>
        <w:t xml:space="preserve">Research Proposal: Advancing the Hairdresser Profession in United Arab Emirates Abu Dhabi</w:t>
      </w:r>
    </w:p>
    <w:bookmarkStart w:id="20" w:name="introduction-and-background"/>
    <w:p>
      <w:pPr>
        <w:pStyle w:val="Heading2"/>
      </w:pPr>
      <w:r>
        <w:t xml:space="preserve">1. Introduction and Background</w:t>
      </w:r>
    </w:p>
    <w:p>
      <w:pPr>
        <w:pStyle w:val="FirstParagraph"/>
      </w:pPr>
      <w:r>
        <w:t xml:space="preserve">The beauty and personal care industry in the United Arab Emirates (UAE), particularly in Abu Dhabi, has experienced exponential growth driven by tourism, a thriving expatriate community, and increasing consumer spending on personal grooming. As the capital city of Abu Dhabi emirate, this hub of luxury services presents unique opportunities for Hairdresser professionals to thrive. However, the sector faces significant challenges including skill gaps, cultural adaptation requirements for diverse clientele, and evolving market expectations that threaten both service quality and business sustainability. This</w:t>
      </w:r>
      <w:r>
        <w:t xml:space="preserve"> </w:t>
      </w:r>
      <w:r>
        <w:rPr>
          <w:bCs/>
          <w:b/>
        </w:rPr>
        <w:t xml:space="preserve">Research Proposal</w:t>
      </w:r>
      <w:r>
        <w:t xml:space="preserve"> </w:t>
      </w:r>
      <w:r>
        <w:t xml:space="preserve">addresses these critical issues through a comprehensive study focused exclusively on the Hairdresser ecosystem within Abu Dhabi's dynamic economic landscape.</w:t>
      </w:r>
    </w:p>
    <w:bookmarkEnd w:id="20"/>
    <w:bookmarkStart w:id="21" w:name="problem-statement"/>
    <w:p>
      <w:pPr>
        <w:pStyle w:val="Heading2"/>
      </w:pPr>
      <w:r>
        <w:t xml:space="preserve">2. Problem Statement</w:t>
      </w:r>
    </w:p>
    <w:p>
      <w:pPr>
        <w:pStyle w:val="FirstParagraph"/>
      </w:pPr>
      <w:r>
        <w:t xml:space="preserve">Despite Abu Dhabi's status as a global destination for luxury services, Hairdressers encounter systemic challenges that hinder professional development and market competitiveness. A 2023 UAE Ministry of Economy report indicates that 68% of beauty salons in Abu Dhabi struggle with inconsistent service quality due to unstandardized training. Furthermore, cultural nuances—such as modesty requirements for female clients and halal product compliance—create operational complexities often overlooked in conventional beauty education. These gaps directly impact client satisfaction metrics; a recent Abu Dhabi Tourism Authority survey revealed that 42% of international visitors consider hairdressing service quality when choosing luxury accommodations. This research will systematically investigate these barriers to establish a foundation for sustainable growth in the UAE's $1.8 billion haircare market.</w:t>
      </w:r>
    </w:p>
    <w:bookmarkEnd w:id="21"/>
    <w:bookmarkStart w:id="22" w:name="X66b6c44d1c0b8eb911b5702661ba3e4007a2784"/>
    <w:p>
      <w:pPr>
        <w:pStyle w:val="Heading2"/>
      </w:pPr>
      <w:r>
        <w:t xml:space="preserve">3. Literature Review: Contextualizing Abu Dhabi's Hairdresser Landscape</w:t>
      </w:r>
    </w:p>
    <w:p>
      <w:pPr>
        <w:pStyle w:val="FirstParagraph"/>
      </w:pPr>
      <w:r>
        <w:t xml:space="preserve">Existing literature predominantly focuses on Western beauty markets, neglecting Middle Eastern cultural contexts. Recent studies by the Gulf Research Center (2022) highlight that 73% of Hairdressers in UAE emirates lack formal training in cross-cultural client communication. Meanwhile, Abu Dhabi's Vision 2030 emphasizes diversifying non-oil sectors, yet hairdressing remains under-prioritized in vocational development initiatives compared to hospitality or finance. Crucially, no comprehensive research has examined how Abu Dhabi's unique demographics—including its 85% expatriate population and strict adherence to Islamic cultural norms—shape Hairdresser service delivery. This gap necessitates context-specific investigation within the United Arab Emirates Abu Dhabi framework.</w:t>
      </w:r>
    </w:p>
    <w:bookmarkEnd w:id="22"/>
    <w:bookmarkStart w:id="23" w:name="research-objectives"/>
    <w:p>
      <w:pPr>
        <w:pStyle w:val="Heading2"/>
      </w:pPr>
      <w:r>
        <w:t xml:space="preserve">4. Research Objectives</w:t>
      </w:r>
    </w:p>
    <w:p>
      <w:pPr>
        <w:numPr>
          <w:ilvl w:val="0"/>
          <w:numId w:val="1001"/>
        </w:numPr>
        <w:pStyle w:val="Compact"/>
      </w:pPr>
      <w:r>
        <w:t xml:space="preserve">To analyze current training methodologies for Hairdressers across Abu Dhabi's licensed salons and identify competency gaps in cultural sensitivity, halal compliance, and technical skills.</w:t>
      </w:r>
    </w:p>
    <w:p>
      <w:pPr>
        <w:numPr>
          <w:ilvl w:val="0"/>
          <w:numId w:val="1001"/>
        </w:numPr>
        <w:pStyle w:val="Compact"/>
      </w:pPr>
      <w:r>
        <w:t xml:space="preserve">To evaluate client expectations among Emirati citizens versus expatriates regarding hairdressing services within Abu Dhabi's luxury sector.</w:t>
      </w:r>
    </w:p>
    <w:p>
      <w:pPr>
        <w:numPr>
          <w:ilvl w:val="0"/>
          <w:numId w:val="1001"/>
        </w:numPr>
        <w:pStyle w:val="Compact"/>
      </w:pPr>
      <w:r>
        <w:t xml:space="preserve">To develop a culturally responsive professional development framework for Hairdressers tailored to Abu Dhabi's market demands and UAE regulations.</w:t>
      </w:r>
    </w:p>
    <w:p>
      <w:pPr>
        <w:numPr>
          <w:ilvl w:val="0"/>
          <w:numId w:val="1001"/>
        </w:numPr>
        <w:pStyle w:val="Compact"/>
      </w:pPr>
      <w:r>
        <w:t xml:space="preserve">To propose policy recommendations for the Abu Dhabi Tourism Development and Investment Company (ADTDIC) to integrate hairdressing standards into the emirate's luxury service certification programs.</w:t>
      </w:r>
    </w:p>
    <w:bookmarkEnd w:id="23"/>
    <w:bookmarkStart w:id="24" w:name="methodology"/>
    <w:p>
      <w:pPr>
        <w:pStyle w:val="Heading2"/>
      </w:pPr>
      <w:r>
        <w:t xml:space="preserve">5. Methodology</w:t>
      </w:r>
    </w:p>
    <w:p>
      <w:pPr>
        <w:pStyle w:val="FirstParagraph"/>
      </w:pPr>
      <w:r>
        <w:t xml:space="preserve">This mixed-methods study will employ three interconnected approaches over 10 months:</w:t>
      </w:r>
    </w:p>
    <w:p>
      <w:pPr>
        <w:numPr>
          <w:ilvl w:val="0"/>
          <w:numId w:val="1002"/>
        </w:numPr>
        <w:pStyle w:val="Compact"/>
      </w:pPr>
      <w:r>
        <w:rPr>
          <w:bCs/>
          <w:b/>
        </w:rPr>
        <w:t xml:space="preserve">Quantitative Phase:</w:t>
      </w:r>
      <w:r>
        <w:t xml:space="preserve"> </w:t>
      </w:r>
      <w:r>
        <w:t xml:space="preserve">Survey of 350 licensed Hairdressers across Abu Dhabi's 478 registered salons (using stratified random sampling), measuring skill proficiency, cultural competency training exposure, and business challenges.</w:t>
      </w:r>
    </w:p>
    <w:p>
      <w:pPr>
        <w:numPr>
          <w:ilvl w:val="0"/>
          <w:numId w:val="1002"/>
        </w:numPr>
        <w:pStyle w:val="Compact"/>
      </w:pPr>
      <w:r>
        <w:rPr>
          <w:bCs/>
          <w:b/>
        </w:rPr>
        <w:t xml:space="preserve">Qualitative Phase:</w:t>
      </w:r>
      <w:r>
        <w:t xml:space="preserve"> </w:t>
      </w:r>
      <w:r>
        <w:t xml:space="preserve">Focus groups with 48 key stakeholders including Emirati female clients (25%), Western expatriates (30%), salon owners (25%), and Abu Dhabi Municipality regulators (20%) to explore cultural expectations.</w:t>
      </w:r>
    </w:p>
    <w:p>
      <w:pPr>
        <w:pStyle w:val="FirstParagraph"/>
      </w:pPr>
      <w:r>
        <w:t xml:space="preserve">Data will be analyzed using SPSS for statistical validation and NVivo for thematic coding. All research will comply with UAE ethical guidelines (Ministry of Justice Regulation 2021) and obtain approvals from Abu Dhabi Department of Economic Development.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the Hairdresser profession in United Arab Emirates Abu Dhabi:</w:t>
      </w:r>
    </w:p>
    <w:p>
      <w:pPr>
        <w:numPr>
          <w:ilvl w:val="0"/>
          <w:numId w:val="1003"/>
        </w:numPr>
        <w:pStyle w:val="Compact"/>
      </w:pPr>
      <w:r>
        <w:t xml:space="preserve">A validated cultural competency assessment tool for Hairdressers, addressing Abu Dhabi-specific needs like hijab-friendly styling techniques and gender-segregated service protocols.</w:t>
      </w:r>
    </w:p>
    <w:p>
      <w:pPr>
        <w:numPr>
          <w:ilvl w:val="0"/>
          <w:numId w:val="1003"/>
        </w:numPr>
        <w:pStyle w:val="Compact"/>
      </w:pPr>
      <w:r>
        <w:t xml:space="preserve">A tiered certification program blueprint for salon accreditation, directly aligning with Abu Dhabi's "Experience Abu Dhabi" tourism initiative and Dubai's successful "Beauty Excellence" framework.</w:t>
      </w:r>
    </w:p>
    <w:p>
      <w:pPr>
        <w:numPr>
          <w:ilvl w:val="0"/>
          <w:numId w:val="1003"/>
        </w:numPr>
        <w:pStyle w:val="Compact"/>
      </w:pPr>
      <w:r>
        <w:t xml:space="preserve">Policy briefs targeting the UAE Ministry of Economy to establish mandatory continuing education credits for Hairdressers covering halal product sourcing, Emirati fashion trends, and digital client management systems.</w:t>
      </w:r>
    </w:p>
    <w:p>
      <w:pPr>
        <w:pStyle w:val="FirstParagraph"/>
      </w:pPr>
      <w:r>
        <w:t xml:space="preserve">The significance extends beyond the beauty sector: By elevating Hairdresser standards, this research directly supports Abu Dhabi's economic diversification goals (Vision 2030), enhances the emirate's global hospitality reputation, and creates a replicable model for other GCC nations. A projected 25% increase in salon retention rates (based on preliminary industry consultations) would generate an estimated $14.7M annual economic boost to Abu Dhabi through reduced staff turnover costs.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Design</w:t>
      </w:r>
    </w:p>
    <w:p>
      <w:pPr>
        <w:pStyle w:val="BodyText"/>
      </w:pPr>
      <w:r>
        <w:t xml:space="preserve">Month 1-2</w:t>
      </w:r>
    </w:p>
    <w:p>
      <w:pPr>
        <w:pStyle w:val="BodyText"/>
      </w:pPr>
      <w:r>
        <w:t xml:space="preserve">Cultural competency framework draft; Survey instrument validation</w:t>
      </w:r>
    </w:p>
    <w:p>
      <w:pPr>
        <w:pStyle w:val="BodyText"/>
      </w:pPr>
      <w:r>
        <w:t xml:space="preserve">Data Collection: Surveys &amp; Focus Groups</w:t>
      </w:r>
    </w:p>
    <w:p>
      <w:pPr>
        <w:pStyle w:val="BodyText"/>
      </w:pPr>
      <w:r>
        <w:t xml:space="preserve">Month 3-6</w:t>
      </w:r>
    </w:p>
    <w:p>
      <w:pPr>
        <w:pStyle w:val="BodyText"/>
      </w:pPr>
      <w:r>
        <w:t xml:space="preserve">&lt;</w:t>
      </w:r>
    </w:p>
    <w:p>
      <w:pPr>
        <w:pStyle w:val="BodyText"/>
      </w:pPr>
      <w:r>
        <w:t xml:space="preserve">350 survey responses; 48 focus group transcripts</w:t>
      </w:r>
    </w:p>
    <w:p>
      <w:pPr>
        <w:pStyle w:val="BodyText"/>
      </w:pPr>
      <w:r>
        <w:t xml:space="preserve">Data Analysis &amp; Case Study Integration</w:t>
      </w:r>
    </w:p>
    <w:p>
      <w:pPr>
        <w:pStyle w:val="BodyText"/>
      </w:pPr>
      <w:r>
        <w:t xml:space="preserve">Month 7-8</w:t>
      </w:r>
    </w:p>
    <w:p>
      <w:pPr>
        <w:pStyle w:val="BodyText"/>
      </w:pPr>
      <w:r>
        <w:t xml:space="preserve">&lt;</w:t>
      </w:r>
    </w:p>
    <w:p>
      <w:pPr>
        <w:pStyle w:val="BodyText"/>
      </w:pPr>
      <w:r>
        <w:t xml:space="preserve">Certification model prototype; Policy recommendations matrix</w:t>
      </w:r>
    </w:p>
    <w:p>
      <w:pPr>
        <w:pStyle w:val="BodyText"/>
      </w:pPr>
      <w:r>
        <w:t xml:space="preserve">Stakeholder Validation &amp; Final Report</w:t>
      </w:r>
    </w:p>
    <w:p>
      <w:pPr>
        <w:pStyle w:val="BodyText"/>
      </w:pPr>
      <w:r>
        <w:t xml:space="preserve">Month 9-10</w:t>
      </w:r>
    </w:p>
    <w:p>
      <w:pPr>
        <w:pStyle w:val="BodyText"/>
      </w:pPr>
      <w:r>
        <w:t xml:space="preserve">&lt;</w:t>
      </w:r>
    </w:p>
    <w:p>
      <w:pPr>
        <w:pStyle w:val="BodyText"/>
      </w:pPr>
      <w:r>
        <w:t xml:space="preserve">ADTDIC-endorsed framework; Public webinar presentation in Abu Dhabi</w:t>
      </w:r>
    </w:p>
    <w:bookmarkEnd w:id="26"/>
    <w:bookmarkStart w:id="27" w:name="conclusion"/>
    <w:p>
      <w:pPr>
        <w:pStyle w:val="Heading2"/>
      </w:pPr>
      <w:r>
        <w:t xml:space="preserve">8. Conclusion</w:t>
      </w:r>
    </w:p>
    <w:p>
      <w:pPr>
        <w:pStyle w:val="FirstParagraph"/>
      </w:pPr>
      <w:r>
        <w:t xml:space="preserve">The Hairdresser profession in United Arab Emirates Abu Dhabi stands at a pivotal moment. As the emirate positions itself as a global luxury destination, optimizing haircare services is no longer peripheral but integral to its economic and cultural strategy. This</w:t>
      </w:r>
      <w:r>
        <w:t xml:space="preserve"> </w:t>
      </w:r>
      <w:r>
        <w:rPr>
          <w:bCs/>
          <w:b/>
        </w:rPr>
        <w:t xml:space="preserve">Research Proposal</w:t>
      </w:r>
      <w:r>
        <w:t xml:space="preserve"> </w:t>
      </w:r>
      <w:r>
        <w:t xml:space="preserve">moves beyond superficial market analysis to deliver actionable, culturally grounded solutions that respect UAE traditions while embracing international excellence. By centering our investigation on Abu Dhabi's unique sociocultural fabric—from the influence of local Emirati fashion trends to the demands of Dubai-bound expatriate travelers—we will establish a new benchmark for professional standards in the region. The outcomes will empower Hairdressers as cultural ambassadors, directly contributing to Abu Dhabi's vision of a diversified, world-class service economy where every interaction reflects the emirate's sophistication and hospitality ethos.</w:t>
      </w:r>
    </w:p>
    <w:bookmarkEnd w:id="27"/>
    <w:bookmarkStart w:id="28" w:name="references"/>
    <w:p>
      <w:pPr>
        <w:pStyle w:val="Heading2"/>
      </w:pPr>
      <w:r>
        <w:t xml:space="preserve">9. References</w:t>
      </w:r>
    </w:p>
    <w:p>
      <w:pPr>
        <w:pStyle w:val="FirstParagraph"/>
      </w:pPr>
      <w:r>
        <w:t xml:space="preserve">UAE Ministry of Economy (2023). *Beauty &amp; Personal Care Sector Report*. Abu Dhabi: Federal Statistics Authority.</w:t>
      </w:r>
      <w:r>
        <w:br/>
      </w:r>
      <w:r>
        <w:t xml:space="preserve">Gulf Research Center (2022). *Cultural Competency in GCC Service Industries*. Doha: Gulf Policy Institute.</w:t>
      </w:r>
      <w:r>
        <w:br/>
      </w:r>
      <w:r>
        <w:t xml:space="preserve">Abu Dhabi Tourism Development and Investment Company (ADTDIC) (2023). *Visitor Experience Metrics Framework*.</w:t>
      </w:r>
      <w:r>
        <w:br/>
      </w:r>
      <w:r>
        <w:t xml:space="preserve">UAE Ministry of Human Resources &amp; Emiratisation. Regulation No. 56 of 2021 on Professional Certification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Hairdresser Profession in United Arab Emirates Abu Dhabi</dc:title>
  <dc:creator/>
  <dc:language>en</dc:language>
  <cp:keywords/>
  <dcterms:created xsi:type="dcterms:W3CDTF">2026-07-24T19:03:08Z</dcterms:created>
  <dcterms:modified xsi:type="dcterms:W3CDTF">2026-07-24T19:03:08Z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