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Kabul,</w:t>
      </w:r>
      <w:r>
        <w:t xml:space="preserve"> </w:t>
      </w:r>
      <w:r>
        <w:t xml:space="preserve">Afghanistan</w:t>
      </w:r>
    </w:p>
    <w:bookmarkStart w:id="28" w:name="X2a161759558495f5243d3ae07a0e31b246cc176"/>
    <w:p>
      <w:pPr>
        <w:pStyle w:val="Heading1"/>
      </w:pPr>
      <w:r>
        <w:t xml:space="preserve">Research Proposal: Enhancing Human Resources Management Practices for the Role of Human Resources Manager in Afghanistan's Capital City, Kabul</w:t>
      </w:r>
    </w:p>
    <w:bookmarkStart w:id="20" w:name="introduction"/>
    <w:p>
      <w:pPr>
        <w:pStyle w:val="Heading2"/>
      </w:pPr>
      <w:r>
        <w:t xml:space="preserve">1. Introduction</w:t>
      </w:r>
    </w:p>
    <w:p>
      <w:pPr>
        <w:pStyle w:val="FirstParagraph"/>
      </w:pPr>
      <w:r>
        <w:t xml:space="preserve">The evolving socio-political landscape of Afghanistan demands urgent attention to effective human resource management (HRM) practices, particularly within the critical role of the Human Resources Manager. This research proposal addresses a significant gap in understanding how the Human Resources Manager navigates complex operational challenges within Kabul, Afghanistan's capital city. As Afghanistan transitions through unprecedented political and social changes since 2021, the responsibilities of the Human Resources Manager have become increasingly vital yet significantly constrained by local realities. This study will investigate best practices, systemic barriers, and contextual adaptations required for the Human Resources Manager to function effectively in Kabul's unique environment.</w:t>
      </w:r>
    </w:p>
    <w:bookmarkEnd w:id="20"/>
    <w:bookmarkStart w:id="21" w:name="problem-statement"/>
    <w:p>
      <w:pPr>
        <w:pStyle w:val="Heading2"/>
      </w:pPr>
      <w:r>
        <w:t xml:space="preserve">2. Problem Statement</w:t>
      </w:r>
    </w:p>
    <w:p>
      <w:pPr>
        <w:pStyle w:val="FirstParagraph"/>
      </w:pPr>
      <w:r>
        <w:t xml:space="preserve">In Afghanistan Kabul, the role of the Human Resources Manager faces multifaceted challenges that severely impede organizational stability and development. The current conflict, economic collapse, and shifting legal frameworks create an exceptionally volatile context for HR operations. Key issues include: (a) severe constraints on female participation in leadership roles due to restrictive social norms; (b) inadequate legal infrastructure governing labor relations; (c) high turnover rates exacerbated by insecurity and limited career progression pathways; and (d) persistent gaps between international HR standards and local implementation capacity. Without context-specific research, efforts to develop the Human Resources Manager function risk being ineffective or even counterproductive in Kabul's environment. This research directly addresses these critical gaps by focusing on the Human Resources Manager as the central actor within this ecosystem.</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Afghanistan Kabul:</w:t>
      </w:r>
    </w:p>
    <w:p>
      <w:pPr>
        <w:numPr>
          <w:ilvl w:val="0"/>
          <w:numId w:val="1001"/>
        </w:numPr>
        <w:pStyle w:val="Compact"/>
      </w:pPr>
      <w:r>
        <w:t xml:space="preserve">To identify and analyze the core competencies most critical for success of a Human Resources Manager operating in post-2021 Kabul.</w:t>
      </w:r>
    </w:p>
    <w:p>
      <w:pPr>
        <w:numPr>
          <w:ilvl w:val="0"/>
          <w:numId w:val="1001"/>
        </w:numPr>
        <w:pStyle w:val="Compact"/>
      </w:pPr>
      <w:r>
        <w:t xml:space="preserve">To map the primary contextual barriers (legal, cultural, security-related) affecting Human Resources Manager effectiveness in Kabul-based organizations.</w:t>
      </w:r>
    </w:p>
    <w:p>
      <w:pPr>
        <w:numPr>
          <w:ilvl w:val="0"/>
          <w:numId w:val="1001"/>
        </w:numPr>
        <w:pStyle w:val="Compact"/>
      </w:pPr>
      <w:r>
        <w:t xml:space="preserve">To evaluate existing HR policies within selected Kabul-based NGOs and private sector entities through the lens of the Human Resources Manager's daily responsibilities.</w:t>
      </w:r>
    </w:p>
    <w:p>
      <w:pPr>
        <w:numPr>
          <w:ilvl w:val="0"/>
          <w:numId w:val="1001"/>
        </w:numPr>
        <w:pStyle w:val="Compact"/>
      </w:pPr>
      <w:r>
        <w:t xml:space="preserve">To develop a contextually appropriate framework for training and supporting the Human Resources Manager role in Afghanistan's current reality.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Afghanistan Kabul specifically. The Human Resources Manager serves as the linchpin connecting organizational strategy with workforce stability in an environment where human capital is both scarce and highly vulnerable. Findings will directly inform:</w:t>
      </w:r>
    </w:p>
    <w:p>
      <w:pPr>
        <w:numPr>
          <w:ilvl w:val="0"/>
          <w:numId w:val="1002"/>
        </w:numPr>
        <w:pStyle w:val="Compact"/>
      </w:pPr>
      <w:r>
        <w:t xml:space="preserve">Donor agencies designing capacity-building programs for Afghan organizations in Kabul.</w:t>
      </w:r>
    </w:p>
    <w:p>
      <w:pPr>
        <w:numPr>
          <w:ilvl w:val="0"/>
          <w:numId w:val="1002"/>
        </w:numPr>
        <w:pStyle w:val="Compact"/>
      </w:pPr>
      <w:r>
        <w:t xml:space="preserve">Local NGOs seeking to retain skilled staff amid severe attrition pressures.</w:t>
      </w:r>
    </w:p>
    <w:p>
      <w:pPr>
        <w:numPr>
          <w:ilvl w:val="0"/>
          <w:numId w:val="1002"/>
        </w:numPr>
        <w:pStyle w:val="Compact"/>
      </w:pPr>
      <w:r>
        <w:t xml:space="preserve">Potential future government entities developing labor frameworks within Afghanistan Kabul.</w:t>
      </w:r>
    </w:p>
    <w:p>
      <w:pPr>
        <w:numPr>
          <w:ilvl w:val="0"/>
          <w:numId w:val="1002"/>
        </w:numPr>
        <w:pStyle w:val="Compact"/>
      </w:pPr>
      <w:r>
        <w:t xml:space="preserve">Critical academic knowledge about HRM in conflict-affected urban settings, a field severely under-researched for Kabul specifically.</w:t>
      </w:r>
    </w:p>
    <w:bookmarkEnd w:id="23"/>
    <w:bookmarkStart w:id="24" w:name="methodology"/>
    <w:p>
      <w:pPr>
        <w:pStyle w:val="Heading2"/>
      </w:pPr>
      <w:r>
        <w:t xml:space="preserve">5. Methodology</w:t>
      </w:r>
    </w:p>
    <w:p>
      <w:pPr>
        <w:pStyle w:val="FirstParagraph"/>
      </w:pPr>
      <w:r>
        <w:t xml:space="preserve">The research will employ a mixed-methods approach tailored to Kabul's operational constraints:</w:t>
      </w:r>
    </w:p>
    <w:p>
      <w:pPr>
        <w:numPr>
          <w:ilvl w:val="0"/>
          <w:numId w:val="1003"/>
        </w:numPr>
        <w:pStyle w:val="Compact"/>
      </w:pPr>
      <w:r>
        <w:rPr>
          <w:bCs/>
          <w:b/>
        </w:rPr>
        <w:t xml:space="preserve">Qualitative Case Studies:</w:t>
      </w:r>
      <w:r>
        <w:t xml:space="preserve"> </w:t>
      </w:r>
      <w:r>
        <w:t xml:space="preserve">Conduct in-depth interviews with 15-20 Human Resources Managers across diverse Kabul-based organizations (NGOs, private sector companies, and UN agencies) over a 6-month period. Interviews will explore daily challenges, decision-making processes under uncertainty, and adaptation strategies.</w:t>
      </w:r>
    </w:p>
    <w:p>
      <w:pPr>
        <w:numPr>
          <w:ilvl w:val="0"/>
          <w:numId w:val="1003"/>
        </w:numPr>
        <w:pStyle w:val="Compact"/>
      </w:pPr>
      <w:r>
        <w:rPr>
          <w:bCs/>
          <w:b/>
        </w:rPr>
        <w:t xml:space="preserve">Document Analysis:</w:t>
      </w:r>
      <w:r>
        <w:t xml:space="preserve"> </w:t>
      </w:r>
      <w:r>
        <w:t xml:space="preserve">Review of HR policies, recruitment materials, training manuals from at least 10 organizations in Kabul to identify gaps between policy intent and operational reality as experienced by the Human Resources Manager.</w:t>
      </w:r>
    </w:p>
    <w:p>
      <w:pPr>
        <w:numPr>
          <w:ilvl w:val="0"/>
          <w:numId w:val="1003"/>
        </w:numPr>
        <w:pStyle w:val="Compact"/>
      </w:pPr>
      <w:r>
        <w:rPr>
          <w:bCs/>
          <w:b/>
        </w:rPr>
        <w:t xml:space="preserve">Stakeholder Workshops:</w:t>
      </w:r>
      <w:r>
        <w:t xml:space="preserve"> </w:t>
      </w:r>
      <w:r>
        <w:t xml:space="preserve">Facilitate two virtual workshops (safely conducted) with 8-10 key stakeholders including HR Managers, senior organizational leaders, and gender specialists operating in Kabul to validate findings and co-develop recommendations.</w:t>
      </w:r>
    </w:p>
    <w:p>
      <w:pPr>
        <w:numPr>
          <w:ilvl w:val="0"/>
          <w:numId w:val="1003"/>
        </w:numPr>
        <w:pStyle w:val="Compact"/>
      </w:pPr>
      <w:r>
        <w:rPr>
          <w:bCs/>
          <w:b/>
        </w:rPr>
        <w:t xml:space="preserve">Contextual Analysis:</w:t>
      </w:r>
      <w:r>
        <w:t xml:space="preserve"> </w:t>
      </w:r>
      <w:r>
        <w:t xml:space="preserve">Systematic assessment of the evolving legal landscape (including Taliban decrees affecting labor), security context, and cultural norms directly impacting Human Resources Manager functions in Afghanistan's capital city.</w:t>
      </w:r>
    </w:p>
    <w:p>
      <w:pPr>
        <w:pStyle w:val="FirstParagraph"/>
      </w:pPr>
      <w:r>
        <w:t xml:space="preserve">All fieldwork will be conducted under strict safety protocols developed with local partners, prioritizing participant confidentiality given the sensitive nature of work in Kabul. Data collection will specifically center on the lived experience of the Human Resources Manager.</w:t>
      </w:r>
    </w:p>
    <w:bookmarkEnd w:id="24"/>
    <w:bookmarkStart w:id="25" w:name="expected-outcomes-and-impact"/>
    <w:p>
      <w:pPr>
        <w:pStyle w:val="Heading2"/>
      </w:pPr>
      <w:r>
        <w:t xml:space="preserve">6. Expected Outcomes and Impact</w:t>
      </w:r>
    </w:p>
    <w:p>
      <w:pPr>
        <w:pStyle w:val="FirstParagraph"/>
      </w:pPr>
      <w:r>
        <w:t xml:space="preserve">This research anticipates producing several tangible outcomes directly benefiting the role of Human Resources Manager in Afghanistan Kabul:</w:t>
      </w:r>
    </w:p>
    <w:p>
      <w:pPr>
        <w:numPr>
          <w:ilvl w:val="0"/>
          <w:numId w:val="1004"/>
        </w:numPr>
        <w:pStyle w:val="Compact"/>
      </w:pPr>
      <w:r>
        <w:t xml:space="preserve">A comprehensive report detailing 5-7 core competencies essential for the Human Resources Manager in Kabul's context, moving beyond generic Western HR models.</w:t>
      </w:r>
    </w:p>
    <w:p>
      <w:pPr>
        <w:numPr>
          <w:ilvl w:val="0"/>
          <w:numId w:val="1004"/>
        </w:numPr>
        <w:pStyle w:val="Compact"/>
      </w:pPr>
      <w:r>
        <w:t xml:space="preserve">A validated framework outlining practical adaptation strategies for the Human Resources Manager to navigate security constraints and cultural expectations while managing staff.</w:t>
      </w:r>
    </w:p>
    <w:p>
      <w:pPr>
        <w:numPr>
          <w:ilvl w:val="0"/>
          <w:numId w:val="1004"/>
        </w:numPr>
        <w:pStyle w:val="Compact"/>
      </w:pPr>
      <w:r>
        <w:t xml:space="preserve">Actionable recommendations for donors and organizations on effective training modalities specifically designed for Kabul-based Human Resources Managers, considering resource limitations.</w:t>
      </w:r>
    </w:p>
    <w:p>
      <w:pPr>
        <w:numPr>
          <w:ilvl w:val="0"/>
          <w:numId w:val="1004"/>
        </w:numPr>
        <w:pStyle w:val="Compact"/>
      </w:pPr>
      <w:r>
        <w:t xml:space="preserve">Policy briefs addressing gaps in labor regulations as observed through the lens of the Human Resources Manager's operational challenges within Afghanistan Kabul.</w:t>
      </w:r>
    </w:p>
    <w:p>
      <w:pPr>
        <w:pStyle w:val="FirstParagraph"/>
      </w:pPr>
      <w:r>
        <w:t xml:space="preserve">The primary impact will be enhancing the capacity of the Human Resources Manager to retain talent, manage conflict sensitively, and maintain basic HR operations – factors critical for any organization's survival in Kabul. By grounding solutions in local realities rather than imported frameworks, this research directly supports organizational resilience within Afghanistan's capital.</w:t>
      </w:r>
    </w:p>
    <w:bookmarkEnd w:id="25"/>
    <w:bookmarkStart w:id="26" w:name="conclusion"/>
    <w:p>
      <w:pPr>
        <w:pStyle w:val="Heading2"/>
      </w:pPr>
      <w:r>
        <w:t xml:space="preserve">7. Conclusion</w:t>
      </w:r>
    </w:p>
    <w:p>
      <w:pPr>
        <w:pStyle w:val="FirstParagraph"/>
      </w:pPr>
      <w:r>
        <w:t xml:space="preserve">The role of the Human Resources Manager is not merely administrative but profoundly strategic for organizational sustainability in Afghanistan Kabul. This research proposal responds to an urgent need for context-specific knowledge that recognizes the unique pressures faced by the Human Resources Manager operating within Kabul's complex socio-political ecosystem. By centering on the lived experience of HR practitioners in this specific location, this study moves beyond theoretical HRM to deliver practical, actionable insights directly applicable to building more stable and effective organizations in Afghanistan's capital city. The findings will equip stakeholders with evidence-based strategies to support the Human Resources Manager – a critical position whose effectiveness is fundamental to any meaningful progress for individuals and institutions operating within Kabul today.</w:t>
      </w:r>
    </w:p>
    <w:bookmarkEnd w:id="26"/>
    <w:bookmarkStart w:id="27" w:name="references-illustrative"/>
    <w:p>
      <w:pPr>
        <w:pStyle w:val="Heading2"/>
      </w:pPr>
      <w:r>
        <w:t xml:space="preserve">8. References (Illustrative)</w:t>
      </w:r>
    </w:p>
    <w:p>
      <w:pPr>
        <w:pStyle w:val="FirstParagraph"/>
      </w:pPr>
      <w:r>
        <w:t xml:space="preserve">(Note: Actual proposal would include specific citations)</w:t>
      </w:r>
    </w:p>
    <w:p>
      <w:pPr>
        <w:numPr>
          <w:ilvl w:val="0"/>
          <w:numId w:val="1005"/>
        </w:numPr>
        <w:pStyle w:val="Compact"/>
      </w:pPr>
      <w:r>
        <w:t xml:space="preserve">International Labour Organization (ILO). (2023). *Afghanistan Labour Market Overview*. Geneva.</w:t>
      </w:r>
    </w:p>
    <w:p>
      <w:pPr>
        <w:numPr>
          <w:ilvl w:val="0"/>
          <w:numId w:val="1005"/>
        </w:numPr>
        <w:pStyle w:val="Compact"/>
      </w:pPr>
      <w:r>
        <w:t xml:space="preserve">World Bank. (2023). *Afghanistan Economic Monitor: Navigating a New Reality*. Washington, DC.</w:t>
      </w:r>
    </w:p>
    <w:p>
      <w:pPr>
        <w:numPr>
          <w:ilvl w:val="0"/>
          <w:numId w:val="1005"/>
        </w:numPr>
        <w:pStyle w:val="Compact"/>
      </w:pPr>
      <w:r>
        <w:t xml:space="preserve">Khan, S. &amp; Ahmed, R. (2022). "Gender Dynamics in HR Management: The Case of Kabul." *Journal of International Human Resource Management*, 15(3), 45-67.</w:t>
      </w:r>
    </w:p>
    <w:p>
      <w:pPr>
        <w:numPr>
          <w:ilvl w:val="0"/>
          <w:numId w:val="1005"/>
        </w:numPr>
        <w:pStyle w:val="Compact"/>
      </w:pPr>
      <w:r>
        <w:t xml:space="preserve">United Nations Development Programme (UNDP). (2023). *Afghanistan Gender Equality Strategy: Contextual Analysis*.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Kabul, Afghanistan</dc:title>
  <dc:creator/>
  <dc:language>en</dc:language>
  <cp:keywords/>
  <dcterms:created xsi:type="dcterms:W3CDTF">2025-12-10T01:49:32Z</dcterms:created>
  <dcterms:modified xsi:type="dcterms:W3CDTF">2025-12-10T01:49:32Z</dcterms:modified>
</cp:coreProperties>
</file>

<file path=docProps/custom.xml><?xml version="1.0" encoding="utf-8"?>
<Properties xmlns="http://schemas.openxmlformats.org/officeDocument/2006/custom-properties" xmlns:vt="http://schemas.openxmlformats.org/officeDocument/2006/docPropsVTypes"/>
</file>