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China</w:t>
      </w:r>
      <w:r>
        <w:t xml:space="preserve"> </w:t>
      </w:r>
      <w:r>
        <w:t xml:space="preserve">Shanghai</w:t>
      </w:r>
    </w:p>
    <w:bookmarkStart w:id="28" w:name="Xf9ec42aa53f62949f0b69cddea31eaa3c7ae8a1"/>
    <w:p>
      <w:pPr>
        <w:pStyle w:val="Heading1"/>
      </w:pPr>
      <w:r>
        <w:t xml:space="preserve">Research Proposal: Strategic Human Resources Management Challenges and Opportunities for the Human Resources Manager in China Shanghai</w:t>
      </w:r>
    </w:p>
    <w:bookmarkStart w:id="20" w:name="abstract"/>
    <w:p>
      <w:pPr>
        <w:pStyle w:val="Heading2"/>
      </w:pPr>
      <w:r>
        <w:t xml:space="preserve">Abstract</w:t>
      </w:r>
    </w:p>
    <w:p>
      <w:pPr>
        <w:pStyle w:val="FirstParagraph"/>
      </w:pPr>
      <w:r>
        <w:t xml:space="preserve">This research proposal outlines a comprehensive investigation into the evolving role of the Human Resources Manager within multinational corporations (MNCs) and high-growth local enterprises operating in Shanghai, China. Focusing on the unique socio-economic, regulatory, and cultural dynamics of China's premier business hub, this study aims to identify critical challenges and strategic opportunities facing HR Managers. The findings will provide actionable insights for optimizing talent management strategies to enhance organizational competitiveness in one of the world's most dynamic metropolitan labor markets.</w:t>
      </w:r>
    </w:p>
    <w:bookmarkEnd w:id="20"/>
    <w:bookmarkStart w:id="21" w:name="Xd560b30f81ccfbeac31ba3ecd41c9b6b5c94979"/>
    <w:p>
      <w:pPr>
        <w:pStyle w:val="Heading2"/>
      </w:pPr>
      <w:r>
        <w:t xml:space="preserve">1. Introduction: Contextualizing Human Resources Management in China Shanghai</w:t>
      </w:r>
    </w:p>
    <w:p>
      <w:pPr>
        <w:pStyle w:val="FirstParagraph"/>
      </w:pPr>
      <w:r>
        <w:t xml:space="preserve">Shanghai, as China's economic nerve center and a global financial metropolis, hosts over 180 Fortune Global 500 companies and serves as a magnet for international talent. The city's rapid urbanization, stringent labor regulations under the</w:t>
      </w:r>
      <w:r>
        <w:t xml:space="preserve"> </w:t>
      </w:r>
      <w:r>
        <w:rPr>
          <w:iCs/>
          <w:i/>
        </w:rPr>
        <w:t xml:space="preserve">PRC Labor Contract Law (2023 Amendments)</w:t>
      </w:r>
      <w:r>
        <w:t xml:space="preserve">, and intense competition for skilled professionals create a complex environment for the Human Resources Manager. This Research Proposal addresses a critical gap: while global HR frameworks exist, few studies dissect how the Human Resources Manager position specifically navigates Shanghai's unique blend of local tradition, regulatory rigor, and hyper-competitive talent acquisition markets. Understanding this role is not merely academic—it is vital for sustaining Shanghai's status as Asia's premier business destination.</w:t>
      </w:r>
    </w:p>
    <w:bookmarkEnd w:id="21"/>
    <w:bookmarkStart w:id="22" w:name="Xa7dda137171948f82ff250eeb3447e89da992da"/>
    <w:p>
      <w:pPr>
        <w:pStyle w:val="Heading2"/>
      </w:pPr>
      <w:r>
        <w:t xml:space="preserve">2. Problem Statement: The Strategic Imperative for HR Managers in Shanghai</w:t>
      </w:r>
    </w:p>
    <w:p>
      <w:pPr>
        <w:pStyle w:val="FirstParagraph"/>
      </w:pPr>
      <w:r>
        <w:t xml:space="preserve">Current literature often treats HR Management as a standardized global function, overlooking the hyper-localized demands facing the Human Resources Manager in Shanghai. Key challenges include:</w:t>
      </w:r>
    </w:p>
    <w:p>
      <w:pPr>
        <w:numPr>
          <w:ilvl w:val="0"/>
          <w:numId w:val="1001"/>
        </w:numPr>
        <w:pStyle w:val="Compact"/>
      </w:pPr>
      <w:r>
        <w:rPr>
          <w:bCs/>
          <w:b/>
        </w:rPr>
        <w:t xml:space="preserve">Talent Retention Crisis:</w:t>
      </w:r>
      <w:r>
        <w:t xml:space="preserve"> </w:t>
      </w:r>
      <w:r>
        <w:t xml:space="preserve">45% of Shanghai-based MNCs report turnover rates exceeding 20% annually (Shanghai HR Association, 2023), driven by fierce competition from local tech giants and rising salary expectations.</w:t>
      </w:r>
    </w:p>
    <w:p>
      <w:pPr>
        <w:numPr>
          <w:ilvl w:val="0"/>
          <w:numId w:val="1001"/>
        </w:numPr>
        <w:pStyle w:val="Compact"/>
      </w:pPr>
      <w:r>
        <w:rPr>
          <w:bCs/>
          <w:b/>
        </w:rPr>
        <w:t xml:space="preserve">Regulatory Complexity:</w:t>
      </w:r>
      <w:r>
        <w:t xml:space="preserve"> </w:t>
      </w:r>
      <w:r>
        <w:t xml:space="preserve">Navigating China's rapidly evolving labor laws—such as mandatory social insurance reforms (2024) and new data privacy regulations—requires HR Managers to act as both legal advisors and strategic partners.</w:t>
      </w:r>
    </w:p>
    <w:p>
      <w:pPr>
        <w:numPr>
          <w:ilvl w:val="0"/>
          <w:numId w:val="1001"/>
        </w:numPr>
        <w:pStyle w:val="Compact"/>
      </w:pPr>
      <w:r>
        <w:rPr>
          <w:bCs/>
          <w:b/>
        </w:rPr>
        <w:t xml:space="preserve">Cultural Integration:</w:t>
      </w:r>
      <w:r>
        <w:t xml:space="preserve"> </w:t>
      </w:r>
      <w:r>
        <w:t xml:space="preserve">The Human Resources Manager must bridge Western corporate practices with Chinese workplace values (e.g., balancing meritocracy with guanxi relationships), particularly in multinational teams.</w:t>
      </w:r>
    </w:p>
    <w:p>
      <w:pPr>
        <w:pStyle w:val="FirstParagraph"/>
      </w:pPr>
      <w:r>
        <w:t xml:space="preserve">This Research Proposal seeks to address how the Human Resources Manager can transform these challenges into strategic advantages through localized, data-driven HR initiatives.</w:t>
      </w:r>
    </w:p>
    <w:bookmarkEnd w:id="22"/>
    <w:bookmarkStart w:id="23" w:name="research-objectives"/>
    <w:p>
      <w:pPr>
        <w:pStyle w:val="Heading2"/>
      </w:pPr>
      <w:r>
        <w:t xml:space="preserve">3. Research Objectives</w:t>
      </w:r>
    </w:p>
    <w:p>
      <w:pPr>
        <w:pStyle w:val="FirstParagraph"/>
      </w:pPr>
      <w:r>
        <w:t xml:space="preserve">The study will achieve three core objectives:</w:t>
      </w:r>
    </w:p>
    <w:p>
      <w:pPr>
        <w:numPr>
          <w:ilvl w:val="0"/>
          <w:numId w:val="1002"/>
        </w:numPr>
        <w:pStyle w:val="Compact"/>
      </w:pPr>
      <w:r>
        <w:t xml:space="preserve">To analyze the top five operational pain points experienced by Human Resources Managers in Shanghai-based enterprises (e.g., compliance risks, talent sourcing inefficiencies).</w:t>
      </w:r>
    </w:p>
    <w:p>
      <w:pPr>
        <w:numPr>
          <w:ilvl w:val="0"/>
          <w:numId w:val="1002"/>
        </w:numPr>
        <w:pStyle w:val="Compact"/>
      </w:pPr>
      <w:r>
        <w:t xml:space="preserve">To evaluate the effectiveness of current HR strategies (recruitment, retention, upskilling) used by HR Managers in adapting to Shanghai’s market-specific dynamics.</w:t>
      </w:r>
    </w:p>
    <w:p>
      <w:pPr>
        <w:numPr>
          <w:ilvl w:val="0"/>
          <w:numId w:val="1002"/>
        </w:numPr>
        <w:pStyle w:val="Compact"/>
      </w:pPr>
      <w:r>
        <w:t xml:space="preserve">To develop a validated framework for optimizing the Human Resources Manager role—enhancing strategic influence while ensuring legal and cultural alignment—with specific applications for China Shanghai.</w:t>
      </w:r>
    </w:p>
    <w:bookmarkEnd w:id="23"/>
    <w:bookmarkStart w:id="24" w:name="methodology-a-mixed-methods-approach"/>
    <w:p>
      <w:pPr>
        <w:pStyle w:val="Heading2"/>
      </w:pPr>
      <w:r>
        <w:t xml:space="preserve">4. Methodology: A Mixed-Methods Approach</w:t>
      </w:r>
    </w:p>
    <w:p>
      <w:pPr>
        <w:pStyle w:val="FirstParagraph"/>
      </w:pPr>
      <w:r>
        <w:t xml:space="preserve">This Research Proposal employs a sequential mixed-methods design tailored to the Shanghai context:</w:t>
      </w:r>
    </w:p>
    <w:p>
      <w:pPr>
        <w:numPr>
          <w:ilvl w:val="0"/>
          <w:numId w:val="1003"/>
        </w:numPr>
        <w:pStyle w:val="Compact"/>
      </w:pPr>
      <w:r>
        <w:rPr>
          <w:bCs/>
          <w:b/>
        </w:rPr>
        <w:t xml:space="preserve">Phase 1 (Quantitative):</w:t>
      </w:r>
      <w:r>
        <w:t xml:space="preserve"> </w:t>
      </w:r>
      <w:r>
        <w:t xml:space="preserve">Survey of 300+ HR Managers across 150 companies in Shanghai’s financial, tech, and manufacturing sectors (using stratified random sampling), measuring metrics like turnover costs, compliance adherence rates, and strategic decision-making influence.</w:t>
      </w:r>
    </w:p>
    <w:p>
      <w:pPr>
        <w:numPr>
          <w:ilvl w:val="0"/>
          <w:numId w:val="1003"/>
        </w:numPr>
        <w:pStyle w:val="Compact"/>
      </w:pPr>
      <w:r>
        <w:rPr>
          <w:bCs/>
          <w:b/>
        </w:rPr>
        <w:t xml:space="preserve">Phase 2 (Qualitative):</w:t>
      </w:r>
      <w:r>
        <w:t xml:space="preserve"> </w:t>
      </w:r>
      <w:r>
        <w:t xml:space="preserve">In-depth interviews with 40 HR Managers (including senior leaders at Alibaba Group Shanghai HQ, Siemens China Operations, and local SMEs) exploring cultural navigation tactics and regulatory adaptation strategies. Focus groups with cross-functional teams will also assess HR Manager impact on business outcomes.</w:t>
      </w:r>
    </w:p>
    <w:p>
      <w:pPr>
        <w:numPr>
          <w:ilvl w:val="0"/>
          <w:numId w:val="1003"/>
        </w:numPr>
        <w:pStyle w:val="Compact"/>
      </w:pPr>
      <w:r>
        <w:rPr>
          <w:bCs/>
          <w:b/>
        </w:rPr>
        <w:t xml:space="preserve">Data Analysis:</w:t>
      </w:r>
      <w:r>
        <w:t xml:space="preserve"> </w:t>
      </w:r>
      <w:r>
        <w:t xml:space="preserve">NVivo for thematic coding of qualitative data; SPSS for statistical analysis of survey results. Triangulation ensures robustness, critical for China Shanghai’s nuanced environment.</w:t>
      </w:r>
    </w:p>
    <w:bookmarkEnd w:id="24"/>
    <w:bookmarkStart w:id="25" w:name="X6e75aca066f834c993a5d219f6207a2cd1c4b48"/>
    <w:p>
      <w:pPr>
        <w:pStyle w:val="Heading2"/>
      </w:pPr>
      <w:r>
        <w:t xml:space="preserve">5. Significance: Why This Research Matters in China Shanghai</w:t>
      </w:r>
    </w:p>
    <w:p>
      <w:pPr>
        <w:pStyle w:val="FirstParagraph"/>
      </w:pPr>
      <w:r>
        <w:t xml:space="preserve">This Research Proposal delivers immediate value to stakeholders in China Shanghai:</w:t>
      </w:r>
    </w:p>
    <w:p>
      <w:pPr>
        <w:numPr>
          <w:ilvl w:val="0"/>
          <w:numId w:val="1004"/>
        </w:numPr>
        <w:pStyle w:val="Compact"/>
      </w:pPr>
      <w:r>
        <w:rPr>
          <w:bCs/>
          <w:b/>
        </w:rPr>
        <w:t xml:space="preserve">For HR Managers:</w:t>
      </w:r>
      <w:r>
        <w:t xml:space="preserve"> </w:t>
      </w:r>
      <w:r>
        <w:t xml:space="preserve">Provides evidence-based tools to elevate their role from administrative to strategic, directly supporting Shanghai’s "International Talent Hub" initiative (Shanghai Municipal Government, 2023).</w:t>
      </w:r>
    </w:p>
    <w:p>
      <w:pPr>
        <w:numPr>
          <w:ilvl w:val="0"/>
          <w:numId w:val="1004"/>
        </w:numPr>
        <w:pStyle w:val="Compact"/>
      </w:pPr>
      <w:r>
        <w:rPr>
          <w:bCs/>
          <w:b/>
        </w:rPr>
        <w:t xml:space="preserve">For Businesses:</w:t>
      </w:r>
      <w:r>
        <w:t xml:space="preserve"> </w:t>
      </w:r>
      <w:r>
        <w:t xml:space="preserve">Addresses the $8.7 billion annual cost of poor talent management in Shanghai (McKinsey, 2024), enabling ROI through reduced attrition and accelerated leadership pipeline development.</w:t>
      </w:r>
    </w:p>
    <w:p>
      <w:pPr>
        <w:numPr>
          <w:ilvl w:val="0"/>
          <w:numId w:val="1004"/>
        </w:numPr>
        <w:pStyle w:val="Compact"/>
      </w:pPr>
      <w:r>
        <w:rPr>
          <w:bCs/>
          <w:b/>
        </w:rPr>
        <w:t xml:space="preserve">For Policy Makers:</w:t>
      </w:r>
      <w:r>
        <w:t xml:space="preserve"> </w:t>
      </w:r>
      <w:r>
        <w:t xml:space="preserve">Informs Shanghai’s labor policy refinement by highlighting implementation gaps between national regulations and local HR Manager realities.</w:t>
      </w:r>
    </w:p>
    <w:p>
      <w:pPr>
        <w:pStyle w:val="FirstParagraph"/>
      </w:pPr>
      <w:r>
        <w:t xml:space="preserve">Critically, this work positions the Human Resources Manager not as a cost center but as the linchpin of Shanghai’s economic resilience. The proposed framework will explicitly incorporate China's "Dual Circulation" development strategy, ensuring alignment with national priorities while addressing hyper-local market needs.</w:t>
      </w:r>
    </w:p>
    <w:bookmarkEnd w:id="25"/>
    <w:bookmarkStart w:id="26" w:name="expected-contributions"/>
    <w:p>
      <w:pPr>
        <w:pStyle w:val="Heading2"/>
      </w:pPr>
      <w:r>
        <w:t xml:space="preserve">6. Expected Contributions</w:t>
      </w:r>
    </w:p>
    <w:p>
      <w:pPr>
        <w:pStyle w:val="FirstParagraph"/>
      </w:pPr>
      <w:r>
        <w:t xml:space="preserve">The Research Proposal anticipates three key contributions:</w:t>
      </w:r>
    </w:p>
    <w:p>
      <w:pPr>
        <w:numPr>
          <w:ilvl w:val="0"/>
          <w:numId w:val="1005"/>
        </w:numPr>
        <w:pStyle w:val="Compact"/>
      </w:pPr>
      <w:r>
        <w:t xml:space="preserve">A validated</w:t>
      </w:r>
      <w:r>
        <w:t xml:space="preserve"> </w:t>
      </w:r>
      <w:r>
        <w:rPr>
          <w:iCs/>
          <w:i/>
        </w:rPr>
        <w:t xml:space="preserve">Shanghai-Specific HR Manager Competency Model</w:t>
      </w:r>
      <w:r>
        <w:t xml:space="preserve">, integrating regulatory fluency, cultural intelligence, and data analytics—critical for the Human Resources Manager in China Shanghai.</w:t>
      </w:r>
    </w:p>
    <w:p>
      <w:pPr>
        <w:numPr>
          <w:ilvl w:val="0"/>
          <w:numId w:val="1005"/>
        </w:numPr>
        <w:pStyle w:val="Compact"/>
      </w:pPr>
      <w:r>
        <w:t xml:space="preserve">A benchmarking toolkit comparing HR practices across MNCs (e.g., Google China), joint ventures (e.g., BMW Brilliance), and indigenous firms (e.g., PDD Holdings) to identify best practices uniquely applicable to Shanghai’s ecosystem.</w:t>
      </w:r>
    </w:p>
    <w:p>
      <w:pPr>
        <w:numPr>
          <w:ilvl w:val="0"/>
          <w:numId w:val="1005"/>
        </w:numPr>
        <w:pStyle w:val="Compact"/>
      </w:pPr>
      <w:r>
        <w:t xml:space="preserve">A strategic roadmap for HR Managers to leverage Shanghai’s unique assets—like the Free Trade Zone advantages and proximity to global markets—to attract high-value talent, directly supporting China Shanghai's ambition as a "Global City of Talent."</w:t>
      </w:r>
    </w:p>
    <w:bookmarkEnd w:id="26"/>
    <w:bookmarkStart w:id="27" w:name="conclusion"/>
    <w:p>
      <w:pPr>
        <w:pStyle w:val="Heading2"/>
      </w:pPr>
      <w:r>
        <w:t xml:space="preserve">7. Conclusion</w:t>
      </w:r>
    </w:p>
    <w:p>
      <w:pPr>
        <w:pStyle w:val="FirstParagraph"/>
      </w:pPr>
      <w:r>
        <w:t xml:space="preserve">This Research Proposal responds urgently to the evolving demands on the Human Resources Manager within China Shanghai’s unparalleled business landscape. By centering the HR Manager’s experience in a context defined by regulatory dynamism, cultural complexity, and market intensity, this study will generate actionable knowledge for organizations navigating one of the world's most critical economic centers. The outcomes promise not only to enhance individual HR Manager effectiveness but also to strengthen Shanghai's position as a global magnet for innovation and talent—proving that strategic human capital management is the ultimate competitive advantage in China Shanghai. We seek institutional support to commence this vital research within six months, with dissemination through industry conferences (e.g., SHANGHAI HR SUMMIT 2025) and academic journals focusing on Asian business studies.</w:t>
      </w:r>
    </w:p>
    <w:p>
      <w:pPr>
        <w:pStyle w:val="BodyText"/>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in China Shanghai</dc:title>
  <dc:creator/>
  <dc:language>en</dc:language>
  <cp:keywords/>
  <dcterms:created xsi:type="dcterms:W3CDTF">2025-12-09T07:56:49Z</dcterms:created>
  <dcterms:modified xsi:type="dcterms:W3CDTF">2025-12-09T07:56:49Z</dcterms:modified>
</cp:coreProperties>
</file>

<file path=docProps/custom.xml><?xml version="1.0" encoding="utf-8"?>
<Properties xmlns="http://schemas.openxmlformats.org/officeDocument/2006/custom-properties" xmlns:vt="http://schemas.openxmlformats.org/officeDocument/2006/docPropsVTypes"/>
</file>