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Evolution</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Role</w:t>
      </w:r>
      <w:r>
        <w:t xml:space="preserve"> </w:t>
      </w:r>
      <w:r>
        <w:t xml:space="preserve">in</w:t>
      </w:r>
      <w:r>
        <w:t xml:space="preserve"> </w:t>
      </w:r>
      <w:r>
        <w:t xml:space="preserve">Colombia</w:t>
      </w:r>
      <w:r>
        <w:t xml:space="preserve"> </w:t>
      </w:r>
      <w:r>
        <w:t xml:space="preserve">Medellín</w:t>
      </w:r>
    </w:p>
    <w:bookmarkStart w:id="34" w:name="X7edf47da32a878caba1d9c39c955e7490598736"/>
    <w:p>
      <w:pPr>
        <w:pStyle w:val="Heading1"/>
      </w:pPr>
      <w:r>
        <w:t xml:space="preserve">Research Proposal: Strategic Evolution of the Human Resources Manager Role in Colombia Medellín's Dynamic Business Landscape</w:t>
      </w:r>
    </w:p>
    <w:bookmarkStart w:id="20" w:name="abstract"/>
    <w:p>
      <w:pPr>
        <w:pStyle w:val="Heading2"/>
      </w:pPr>
      <w:r>
        <w:t xml:space="preserve">Abstract</w:t>
      </w:r>
    </w:p>
    <w:p>
      <w:pPr>
        <w:pStyle w:val="FirstParagraph"/>
      </w:pPr>
      <w:r>
        <w:t xml:space="preserve">This research proposal investigates the evolving strategic role of the Human Resources Manager within organizations operating in Colombia Medellín. Focusing on how contemporary HR leadership adapts to Medellín's unique socio-economic context, rapid urban transformation, and post-conflict recovery initiatives, this study seeks to identify critical competencies, challenges, and opportunities for HR professionals. The findings will provide actionable insights for organizations navigating Colombia Medellín's growing market as a hub for innovation and social development. With an estimated 45% of Medellín's workforce engaged in SMEs—representing 95% of local businesses—the strategic positioning of the Human Resources Manager is pivotal to sustainable growth and inclusive employment.</w:t>
      </w:r>
    </w:p>
    <w:bookmarkEnd w:id="20"/>
    <w:bookmarkStart w:id="21" w:name="X448abe0a7cfdaefc9d715727b4fcb392c67b44d"/>
    <w:p>
      <w:pPr>
        <w:pStyle w:val="Heading2"/>
      </w:pPr>
      <w:r>
        <w:t xml:space="preserve">1. Introduction: Contextualizing HR Leadership in Colombia Medellín</w:t>
      </w:r>
    </w:p>
    <w:p>
      <w:pPr>
        <w:pStyle w:val="FirstParagraph"/>
      </w:pPr>
      <w:r>
        <w:t xml:space="preserve">Medellín, Colombia's second-largest city and a global exemplar of urban innovation, presents a compelling case study for Human Resources Management (HRM). Once synonymous with violence, the city has undergone radical transformation through strategic investments in public transportation (e.g., Metrocable), education, and social programs like "Comuna 13." This metamorphosis has reshaped labor market dynamics: Medellín now hosts over 120 multinational tech firms and a thriving startup ecosystem. However, this growth coexists with persistent challenges—youth unemployment at 25%, gender disparities in leadership roles (only 28% of senior HR positions held by women), and the need for ethical HR practices supporting Colombia's post-conflict reconciliation efforts. The Human Resources Manager in Colombia Medellín must navigate this complexity while driving talent strategy aligned with both corporate goals and social impact. This research directly addresses the gap between traditional HR functions and the strategic leadership demands of Medellín's evolving business environment.</w:t>
      </w:r>
    </w:p>
    <w:bookmarkEnd w:id="21"/>
    <w:bookmarkStart w:id="22" w:name="research-problem-statement"/>
    <w:p>
      <w:pPr>
        <w:pStyle w:val="Heading2"/>
      </w:pPr>
      <w:r>
        <w:t xml:space="preserve">2. Research Problem Statement</w:t>
      </w:r>
    </w:p>
    <w:p>
      <w:pPr>
        <w:pStyle w:val="FirstParagraph"/>
      </w:pPr>
      <w:r>
        <w:t xml:space="preserve">Despite Medellín's economic resurgence, local Human Resources Managers report significant operational constraints: 68% cite insufficient training in strategic workforce planning (Medellín HR Association, 2023), while 57% struggle to implement diversity initiatives amid Colombia's cultural nuances. Current academic literature often generalizes Colombian HR practices without addressing Medellín's distinct identity as a "social innovation laboratory." There is no comprehensive study examining how the Human Resources Manager role must evolve beyond administrative duties to become a catalyst for inclusive growth in this specific urban context. This research directly confronts this oversight by centering Colombia Medellín as the focal point.</w:t>
      </w:r>
    </w:p>
    <w:bookmarkEnd w:id="22"/>
    <w:bookmarkStart w:id="23" w:name="research-objectives"/>
    <w:p>
      <w:pPr>
        <w:pStyle w:val="Heading2"/>
      </w:pPr>
      <w:r>
        <w:t xml:space="preserve">3. Research Objectives</w:t>
      </w:r>
    </w:p>
    <w:p>
      <w:pPr>
        <w:numPr>
          <w:ilvl w:val="0"/>
          <w:numId w:val="1001"/>
        </w:numPr>
        <w:pStyle w:val="Compact"/>
      </w:pPr>
      <w:r>
        <w:t xml:space="preserve">To analyze the strategic competencies (e.g., data-driven decision-making, conflict resolution in post-conflict communities) required of Human Resources Managers operating in Colombia Medellín.</w:t>
      </w:r>
    </w:p>
    <w:p>
      <w:pPr>
        <w:numPr>
          <w:ilvl w:val="0"/>
          <w:numId w:val="1001"/>
        </w:numPr>
        <w:pStyle w:val="Compact"/>
      </w:pPr>
      <w:r>
        <w:t xml:space="preserve">To assess how local HR leaders leverage Medellín's social programs (e.g., "Medellín Social" initiatives) for talent acquisition and retention.</w:t>
      </w:r>
    </w:p>
    <w:p>
      <w:pPr>
        <w:numPr>
          <w:ilvl w:val="0"/>
          <w:numId w:val="1001"/>
        </w:numPr>
        <w:pStyle w:val="Compact"/>
      </w:pPr>
      <w:r>
        <w:t xml:space="preserve">To identify barriers to implementing ethical HR practices in SMEs across diverse Medellín neighborhoods (Comuna 1, El Poblado, San Javier).</w:t>
      </w:r>
    </w:p>
    <w:p>
      <w:pPr>
        <w:numPr>
          <w:ilvl w:val="0"/>
          <w:numId w:val="1001"/>
        </w:numPr>
        <w:pStyle w:val="Compact"/>
      </w:pPr>
      <w:r>
        <w:t xml:space="preserve">To develop a context-specific competency framework for the Human Resources Manager role in Colombia Medellín.</w:t>
      </w:r>
    </w:p>
    <w:bookmarkEnd w:id="23"/>
    <w:bookmarkStart w:id="27" w:name="methodology"/>
    <w:p>
      <w:pPr>
        <w:pStyle w:val="Heading2"/>
      </w:pPr>
      <w:r>
        <w:t xml:space="preserve">4. Methodology</w:t>
      </w:r>
    </w:p>
    <w:p>
      <w:pPr>
        <w:pStyle w:val="FirstParagraph"/>
      </w:pPr>
      <w:r>
        <w:t xml:space="preserve">This mixed-methods study combines quantitative and qualitative approaches tailored to Colombia Medellín's landscape:</w:t>
      </w:r>
    </w:p>
    <w:bookmarkStart w:id="24" w:name="phase-1-survey-quantitative"/>
    <w:p>
      <w:pPr>
        <w:pStyle w:val="Heading3"/>
      </w:pPr>
      <w:r>
        <w:t xml:space="preserve">Phase 1: Survey (Quantitative)</w:t>
      </w:r>
    </w:p>
    <w:p>
      <w:pPr>
        <w:pStyle w:val="FirstParagraph"/>
      </w:pPr>
      <w:r>
        <w:t xml:space="preserve">A structured online survey targeting 350+ Human Resources Managers across Medellín-based companies (including SMEs, multinationals, and social enterprises). Sampling will ensure representation from key sectors: technology (e.g., Rappi, E-commerce), manufacturing (e.g., textiles in Comuna 8), and social impact organizations. Key metrics include HR strategic alignment scores, diversity metrics, and perceived challenges.</w:t>
      </w:r>
    </w:p>
    <w:bookmarkEnd w:id="24"/>
    <w:bookmarkStart w:id="25" w:name="phase-2-in-depth-interviews-qualitative"/>
    <w:p>
      <w:pPr>
        <w:pStyle w:val="Heading3"/>
      </w:pPr>
      <w:r>
        <w:t xml:space="preserve">Phase 2: In-Depth Interviews (Qualitative)</w:t>
      </w:r>
    </w:p>
    <w:p>
      <w:pPr>
        <w:pStyle w:val="FirstParagraph"/>
      </w:pPr>
      <w:r>
        <w:t xml:space="preserve">Conducting 25 semi-structured interviews with senior HR leaders from Medellín’s most innovative firms. Questions will explore real-world applications of HR strategy, including how the Human Resources Manager engages with Medellín's "City of Eternal Spring" branding and municipal programs like "Medellín Talent."</w:t>
      </w:r>
    </w:p>
    <w:bookmarkEnd w:id="25"/>
    <w:bookmarkStart w:id="26" w:name="phase-3-case-study-analysis"/>
    <w:p>
      <w:pPr>
        <w:pStyle w:val="Heading3"/>
      </w:pPr>
      <w:r>
        <w:t xml:space="preserve">Phase 3: Case Study Analysis</w:t>
      </w:r>
    </w:p>
    <w:p>
      <w:pPr>
        <w:pStyle w:val="FirstParagraph"/>
      </w:pPr>
      <w:r>
        <w:t xml:space="preserve">Analyzing 5 exemplary organizations in Colombia Medellín where HR leadership directly contributed to measurable social impact (e.g., a tech firm that partnered with Comuna 13 for youth hiring, reducing local unemployment by 22%). This will validate practical frameworks.</w:t>
      </w:r>
    </w:p>
    <w:bookmarkEnd w:id="26"/>
    <w:bookmarkEnd w:id="27"/>
    <w:bookmarkStart w:id="28" w:name="significance-of-the-study"/>
    <w:p>
      <w:pPr>
        <w:pStyle w:val="Heading2"/>
      </w:pPr>
      <w:r>
        <w:t xml:space="preserve">5. Significance of the Study</w:t>
      </w:r>
    </w:p>
    <w:p>
      <w:pPr>
        <w:pStyle w:val="FirstParagraph"/>
      </w:pPr>
      <w:r>
        <w:t xml:space="preserve">This research holds transformative potential for Colombia Medellín's development trajectory. For organizations, it offers a roadmap to position the Human Resources Manager as a strategic asset—moving beyond payroll processing to driving talent ecosystems that support Medellín’s vision of "peace through prosperity." For policymakers, findings will inform municipal training programs under Medellín's Department of Labor. Crucially, by centering Colombia Medellín, the study avoids one-size-fits-all HR models and recognizes the city’s unique socio-cultural fabric—where family networks (comandos) influence hiring, and post-conflict reconciliation demands nuanced HR approaches.</w:t>
      </w:r>
    </w:p>
    <w:bookmarkEnd w:id="28"/>
    <w:bookmarkStart w:id="29" w:name="X721af494bfd6d89a0e3324d65d83997e5616fe8"/>
    <w:p>
      <w:pPr>
        <w:pStyle w:val="Heading2"/>
      </w:pPr>
      <w:r>
        <w:t xml:space="preserve">6. Expected Outcomes &amp; Contribution to Knowledge</w:t>
      </w:r>
    </w:p>
    <w:p>
      <w:pPr>
        <w:pStyle w:val="FirstParagraph"/>
      </w:pPr>
      <w:r>
        <w:t xml:space="preserve">Anticipated deliverables include: (1) A validated competency framework for the Human Resources Manager in Colombia Medellín, integrating strategic agility with social responsibility; (2) A benchmark report on HR practices across Medellín’s economic sectors; and (3) Policy recommendations for the Municipality of Medellín to enhance HR development. The study will contribute to global HR literature by demonstrating how urban renewal initiatives directly shape human capital strategy—a context rarely studied in Latin American academia.</w:t>
      </w:r>
    </w:p>
    <w:bookmarkEnd w:id="29"/>
    <w:bookmarkStart w:id="30" w:name="ethical-considerations"/>
    <w:p>
      <w:pPr>
        <w:pStyle w:val="Heading2"/>
      </w:pPr>
      <w:r>
        <w:t xml:space="preserve">7. Ethical Considerations</w:t>
      </w:r>
    </w:p>
    <w:p>
      <w:pPr>
        <w:pStyle w:val="FirstParagraph"/>
      </w:pPr>
      <w:r>
        <w:t xml:space="preserve">All data collection will adhere to Colombia’s National Ethics Committee standards (Resolution 0843, 1995). Participation is voluntary, with strict anonymity for all respondents. Given Medellín's sensitive post-conflict history, interviews will be conducted by local researchers trained in trauma-informed methodologies to ensure participant safety and cultural respect.</w:t>
      </w:r>
    </w:p>
    <w:bookmarkEnd w:id="30"/>
    <w:bookmarkStart w:id="31" w:name="timeline-budget-overview"/>
    <w:p>
      <w:pPr>
        <w:pStyle w:val="Heading2"/>
      </w:pPr>
      <w:r>
        <w:t xml:space="preserve">8. Timeline &amp; Budget Overview</w:t>
      </w:r>
    </w:p>
    <w:p>
      <w:pPr>
        <w:pStyle w:val="FirstParagraph"/>
      </w:pPr>
      <w:r>
        <w:rPr>
          <w:bCs/>
          <w:b/>
        </w:rPr>
        <w:t xml:space="preserve">Months 1-3:</w:t>
      </w:r>
      <w:r>
        <w:t xml:space="preserve"> </w:t>
      </w:r>
      <w:r>
        <w:t xml:space="preserve">Literature review, survey design, and partner recruitment (e.g., Medellín Chamber of Commerce).</w:t>
      </w:r>
      <w:r>
        <w:br/>
      </w:r>
      <w:r>
        <w:rPr>
          <w:bCs/>
          <w:b/>
        </w:rPr>
        <w:t xml:space="preserve">Months 4-6:</w:t>
      </w:r>
      <w:r>
        <w:t xml:space="preserve"> </w:t>
      </w:r>
      <w:r>
        <w:t xml:space="preserve">Survey deployment and initial data analysis.</w:t>
      </w:r>
      <w:r>
        <w:br/>
      </w:r>
      <w:r>
        <w:rPr>
          <w:bCs/>
          <w:b/>
        </w:rPr>
        <w:t xml:space="preserve">Months 7-9:</w:t>
      </w:r>
      <w:r>
        <w:t xml:space="preserve"> </w:t>
      </w:r>
      <w:r>
        <w:t xml:space="preserve">In-depth interviews and case study documentation.</w:t>
      </w:r>
      <w:r>
        <w:br/>
      </w:r>
      <w:r>
        <w:rPr>
          <w:bCs/>
          <w:b/>
        </w:rPr>
        <w:t xml:space="preserve">Months 10-12:</w:t>
      </w:r>
      <w:r>
        <w:t xml:space="preserve"> </w:t>
      </w:r>
      <w:r>
        <w:t xml:space="preserve">Framework development, report drafting, and stakeholder workshops in Colombia Medellín.</w:t>
      </w:r>
    </w:p>
    <w:bookmarkEnd w:id="31"/>
    <w:bookmarkStart w:id="32" w:name="conclusion"/>
    <w:p>
      <w:pPr>
        <w:pStyle w:val="Heading2"/>
      </w:pPr>
      <w:r>
        <w:t xml:space="preserve">9. Conclusion</w:t>
      </w:r>
    </w:p>
    <w:p>
      <w:pPr>
        <w:pStyle w:val="FirstParagraph"/>
      </w:pPr>
      <w:r>
        <w:t xml:space="preserve">The Human Resources Manager in Colombia Medellín is no longer a support function but the cornerstone of sustainable urban development. As Medellín transitions from "City of Violence" to "City of Innovation," HR leadership must evolve to harness human potential for inclusive growth. This research will deliver evidence-based strategies ensuring that every organization operating in Colombia Medellín leverages its Human Resources Manager as a strategic driver—not merely an administrative role, but a vital agent of social and economic transformation. By embedding the study within Medellín’s reality, we move beyond theoretical HR models to empower local professionals shaping Colombia's most dynamic city.</w:t>
      </w:r>
    </w:p>
    <w:bookmarkEnd w:id="32"/>
    <w:bookmarkStart w:id="33" w:name="word-count-898"/>
    <w:p>
      <w:pPr>
        <w:pStyle w:val="Heading2"/>
      </w:pPr>
      <w:r>
        <w:t xml:space="preserve">Word Count: 898</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Evolution of the Human Resources Manager Role in Colombia Medellín</dc:title>
  <dc:creator/>
  <cp:keywords/>
  <dcterms:created xsi:type="dcterms:W3CDTF">2026-07-23T09:33:49Z</dcterms:created>
  <dcterms:modified xsi:type="dcterms:W3CDTF">2026-07-23T09:33:49Z</dcterms:modified>
</cp:coreProperties>
</file>

<file path=docProps/custom.xml><?xml version="1.0" encoding="utf-8"?>
<Properties xmlns="http://schemas.openxmlformats.org/officeDocument/2006/custom-properties" xmlns:vt="http://schemas.openxmlformats.org/officeDocument/2006/docPropsVTypes"/>
</file>