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Cairo's</w:t>
      </w:r>
      <w:r>
        <w:t xml:space="preserve"> </w:t>
      </w:r>
      <w:r>
        <w:t xml:space="preserve">Evolving</w:t>
      </w:r>
      <w:r>
        <w:t xml:space="preserve"> </w:t>
      </w:r>
      <w:r>
        <w:t xml:space="preserve">Business</w:t>
      </w:r>
      <w:r>
        <w:t xml:space="preserve"> </w:t>
      </w:r>
      <w:r>
        <w:t xml:space="preserve">Landscape</w:t>
      </w:r>
    </w:p>
    <w:bookmarkStart w:id="28" w:name="X6ef390acafdc93b34eb22bc1e090e003d8ec467"/>
    <w:p>
      <w:pPr>
        <w:pStyle w:val="Heading1"/>
      </w:pPr>
      <w:r>
        <w:t xml:space="preserve">Research Proposal: Advancing Strategic Human Resources Management Practices for the Modern Human Resources Manager in Egypt Cairo</w:t>
      </w:r>
    </w:p>
    <w:bookmarkStart w:id="20" w:name="X7d3939d1cb50b011ead4b259c6cfaeceee61e46"/>
    <w:p>
      <w:pPr>
        <w:pStyle w:val="Heading2"/>
      </w:pPr>
      <w:r>
        <w:t xml:space="preserve">I. Introduction and Contextual Background</w:t>
      </w:r>
    </w:p>
    <w:p>
      <w:pPr>
        <w:pStyle w:val="FirstParagraph"/>
      </w:pPr>
      <w:r>
        <w:t xml:space="preserve">The dynamic economic environment of Egypt, particularly within the bustling metropolis of Cairo, presents unique challenges and opportunities for organizational success. As the political, economic, and cultural hub of Egypt, Cairo hosts over 40% of the nation's population and serves as a magnet for multinational corporations (MNCs), local enterprises, and emerging startups. Within this complex ecosystem, the role of the</w:t>
      </w:r>
      <w:r>
        <w:t xml:space="preserve"> </w:t>
      </w:r>
      <w:r>
        <w:rPr>
          <w:iCs/>
          <w:i/>
        </w:rPr>
        <w:t xml:space="preserve">Human Resources Manager</w:t>
      </w:r>
      <w:r>
        <w:t xml:space="preserve"> </w:t>
      </w:r>
      <w:r>
        <w:t xml:space="preserve">has evolved from administrative oversight to a strategic business partner crucial for talent acquisition, retention, and organizational agility. Egypt's recent economic reforms, including the introduction of new labor laws (e.g., Law No. 12/2023 on Employment), digital transformation initiatives across sectors like ICT and manufacturing, and increasing foreign direct investment (FDI) in the Suez Canal Economic Zone (SCEZ), necessitate a re-evaluation of HRM practices specifically tailored to Cairo's context. This</w:t>
      </w:r>
      <w:r>
        <w:t xml:space="preserve"> </w:t>
      </w:r>
      <w:r>
        <w:rPr>
          <w:iCs/>
          <w:i/>
        </w:rPr>
        <w:t xml:space="preserve">Research Proposal</w:t>
      </w:r>
      <w:r>
        <w:t xml:space="preserve"> </w:t>
      </w:r>
      <w:r>
        <w:t xml:space="preserve">therefore investigates the critical challenges and strategic imperatives facing the</w:t>
      </w:r>
      <w:r>
        <w:t xml:space="preserve"> </w:t>
      </w:r>
      <w:r>
        <w:rPr>
          <w:iCs/>
          <w:i/>
        </w:rPr>
        <w:t xml:space="preserve">Human Resources Manager</w:t>
      </w:r>
      <w:r>
        <w:t xml:space="preserve"> </w:t>
      </w:r>
      <w:r>
        <w:t xml:space="preserve">within Egyptian organizations operating in Cairo, aiming to provide actionable insights for enhancing human capital management in this pivotal region.</w:t>
      </w:r>
    </w:p>
    <w:bookmarkEnd w:id="20"/>
    <w:bookmarkStart w:id="21" w:name="ii.-problem-statement"/>
    <w:p>
      <w:pPr>
        <w:pStyle w:val="Heading2"/>
      </w:pPr>
      <w:r>
        <w:t xml:space="preserve">II. Problem Statement</w:t>
      </w:r>
    </w:p>
    <w:p>
      <w:pPr>
        <w:pStyle w:val="FirstParagraph"/>
      </w:pPr>
      <w:r>
        <w:t xml:space="preserve">Cairo's business landscape is characterized by rapid urbanization, a large and young workforce (over 60% under 30), significant skills gaps in emerging sectors like digital technology and renewable energy, and the pressures of economic adjustment programs. Despite this potential, many organizations in Cairo struggle with high employee turnover (particularly among skilled professionals), ineffective talent development strategies, outdated performance management systems resistant to cultural nuances, and a lack of integration between HR functions and broader business strategy. The</w:t>
      </w:r>
      <w:r>
        <w:t xml:space="preserve"> </w:t>
      </w:r>
      <w:r>
        <w:rPr>
          <w:iCs/>
          <w:i/>
        </w:rPr>
        <w:t xml:space="preserve">Human Resources Manager</w:t>
      </w:r>
      <w:r>
        <w:t xml:space="preserve"> </w:t>
      </w:r>
      <w:r>
        <w:t xml:space="preserve">in Cairo often operates within a complex regulatory environment shaped by both Egyptian labor law and international best practices, yet lacks context-specific frameworks to navigate this effectively. Current research on HRM in Egypt is sparse, often focusing on national trends without delving into the hyper-localized realities of Cairo's diverse economic zones (e.g., Nasr City tech hubs, 6th of October industrial parks, Downtown corporate centers). This gap hinders the ability of</w:t>
      </w:r>
      <w:r>
        <w:t xml:space="preserve"> </w:t>
      </w:r>
      <w:r>
        <w:rPr>
          <w:iCs/>
          <w:i/>
        </w:rPr>
        <w:t xml:space="preserve">Human Resources Manager</w:t>
      </w:r>
      <w:r>
        <w:t xml:space="preserve"> </w:t>
      </w:r>
      <w:r>
        <w:t xml:space="preserve">professionals to implement evidence-based strategies that directly address Cairo's unique talent challenges and drive sustainable organizational performance.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analyze the current strategic HRM practices adopted by organizations in Cairo across key functional areas (talent acquisition, retention, development, performance management, change leadership).</w:t>
      </w:r>
    </w:p>
    <w:p>
      <w:pPr>
        <w:numPr>
          <w:ilvl w:val="0"/>
          <w:numId w:val="1001"/>
        </w:numPr>
        <w:pStyle w:val="Compact"/>
      </w:pPr>
      <w:r>
        <w:t xml:space="preserve">To identify the specific challenges faced by the</w:t>
      </w:r>
      <w:r>
        <w:t xml:space="preserve"> </w:t>
      </w:r>
      <w:r>
        <w:rPr>
          <w:iCs/>
          <w:i/>
        </w:rPr>
        <w:t xml:space="preserve">Human Resources Manager</w:t>
      </w:r>
      <w:r>
        <w:t xml:space="preserve"> </w:t>
      </w:r>
      <w:r>
        <w:t xml:space="preserve">in Cairo due to Egypt's evolving socio-economic environment (e.g., labor law changes, skills mismatch, generational workforce dynamics).</w:t>
      </w:r>
    </w:p>
    <w:p>
      <w:pPr>
        <w:numPr>
          <w:ilvl w:val="0"/>
          <w:numId w:val="1001"/>
        </w:numPr>
        <w:pStyle w:val="Compact"/>
      </w:pPr>
      <w:r>
        <w:t xml:space="preserve">To assess the perceived impact of traditional vs. modern HRM approaches on employee engagement and organizational performance within Cairo-based companies.</w:t>
      </w:r>
    </w:p>
    <w:p>
      <w:pPr>
        <w:numPr>
          <w:ilvl w:val="0"/>
          <w:numId w:val="1001"/>
        </w:numPr>
        <w:pStyle w:val="Compact"/>
      </w:pPr>
      <w:r>
        <w:t xml:space="preserve">To develop a contextually relevant strategic framework specifically designed to empower the</w:t>
      </w:r>
      <w:r>
        <w:t xml:space="preserve"> </w:t>
      </w:r>
      <w:r>
        <w:rPr>
          <w:iCs/>
          <w:i/>
        </w:rPr>
        <w:t xml:space="preserve">Human Resources Manager</w:t>
      </w:r>
      <w:r>
        <w:t xml:space="preserve"> </w:t>
      </w:r>
      <w:r>
        <w:t xml:space="preserve">in Egypt Cairo to drive competitive advantage through people strategy.</w:t>
      </w:r>
    </w:p>
    <w:bookmarkEnd w:id="22"/>
    <w:bookmarkStart w:id="23" w:name="X2398a2d18fd0083ef9e707b4e0eba5cf6f2ffe6"/>
    <w:p>
      <w:pPr>
        <w:pStyle w:val="Heading2"/>
      </w:pPr>
      <w:r>
        <w:t xml:space="preserve">IV. Literature Review (Key Gaps Identified)</w:t>
      </w:r>
    </w:p>
    <w:p>
      <w:pPr>
        <w:pStyle w:val="FirstParagraph"/>
      </w:pPr>
      <w:r>
        <w:t xml:space="preserve">Literature on HRM globally emphasizes strategic alignment, data-driven decision-making, and employee experience as critical success factors. However, research specifically addressing the Egyptian context is limited. Studies by the Egyptian Society for Human Resources Management (ESHMR) highlight challenges like high turnover in Cairo's service sector but lack depth on *why* current HR practices fail in this specific setting. International frameworks (e.g., Ulrich's HR Business Partner model) are often applied without cultural adaptation to Egypt, neglecting factors such as the importance of personal relationships (</w:t>
      </w:r>
      <w:r>
        <w:rPr>
          <w:iCs/>
          <w:i/>
        </w:rPr>
        <w:t xml:space="preserve">Wasta</w:t>
      </w:r>
      <w:r>
        <w:t xml:space="preserve">), hierarchical structures still prevalent in many organizations, and the unique motivational drivers of Cairo's youth demographic. There is a critical absence of localized research exploring how the</w:t>
      </w:r>
      <w:r>
        <w:t xml:space="preserve"> </w:t>
      </w:r>
      <w:r>
        <w:rPr>
          <w:iCs/>
          <w:i/>
        </w:rPr>
        <w:t xml:space="preserve">Human Resources Manager</w:t>
      </w:r>
      <w:r>
        <w:t xml:space="preserve">'s role must adapt within Egypt Cairo's specific regulatory, economic, and cultural ecosystem to translate global best practices into tangible local results.</w:t>
      </w:r>
    </w:p>
    <w:bookmarkEnd w:id="23"/>
    <w:bookmarkStart w:id="24" w:name="v.-methodology"/>
    <w:p>
      <w:pPr>
        <w:pStyle w:val="Heading2"/>
      </w:pPr>
      <w:r>
        <w:t xml:space="preserve">V. Methodology</w:t>
      </w:r>
    </w:p>
    <w:p>
      <w:pPr>
        <w:pStyle w:val="FirstParagraph"/>
      </w:pPr>
      <w:r>
        <w:t xml:space="preserve">This study will employ a robust mixed-methods approach tailored for the Cairo context:</w:t>
      </w:r>
    </w:p>
    <w:p>
      <w:pPr>
        <w:numPr>
          <w:ilvl w:val="0"/>
          <w:numId w:val="1002"/>
        </w:numPr>
        <w:pStyle w:val="Compact"/>
      </w:pPr>
      <w:r>
        <w:rPr>
          <w:bCs/>
          <w:b/>
        </w:rPr>
        <w:t xml:space="preserve">Phase 1: Quantitative Survey (Cairo-based Organizations):</w:t>
      </w:r>
      <w:r>
        <w:t xml:space="preserve"> </w:t>
      </w:r>
      <w:r>
        <w:t xml:space="preserve">A structured online survey targeting 150+ Human Resources Managers and senior business leaders from diverse sectors (IT, manufacturing, finance, services) across key Cairo locations. The survey will measure current HRM practices, challenges faced (</w:t>
      </w:r>
      <w:r>
        <w:rPr>
          <w:iCs/>
          <w:i/>
        </w:rPr>
        <w:t xml:space="preserve">specifically as the Human Resources Manager in Egypt Cairo</w:t>
      </w:r>
      <w:r>
        <w:t xml:space="preserve">), perceived strategic impact, and alignment with business goals using validated scales.</w:t>
      </w:r>
    </w:p>
    <w:p>
      <w:pPr>
        <w:numPr>
          <w:ilvl w:val="0"/>
          <w:numId w:val="1002"/>
        </w:numPr>
        <w:pStyle w:val="Compact"/>
      </w:pPr>
      <w:r>
        <w:rPr>
          <w:bCs/>
          <w:b/>
        </w:rPr>
        <w:t xml:space="preserve">Phase 2: Qualitative In-depth Interviews:</w:t>
      </w:r>
      <w:r>
        <w:t xml:space="preserve"> </w:t>
      </w:r>
      <w:r>
        <w:t xml:space="preserve">Conducting 30-40 semi-structured interviews with a purposive sample of HR Managers (including senior roles) from the survey pool, representing different organizational sizes (MNCs, SMEs, Egyptian conglomerates) and sectors dominant in Cairo. This will explore contextual nuances, challenges in implementing strategy, and success stories.</w:t>
      </w:r>
    </w:p>
    <w:p>
      <w:pPr>
        <w:numPr>
          <w:ilvl w:val="0"/>
          <w:numId w:val="1002"/>
        </w:numPr>
        <w:pStyle w:val="Compact"/>
      </w:pPr>
      <w:r>
        <w:rPr>
          <w:bCs/>
          <w:b/>
        </w:rPr>
        <w:t xml:space="preserve">Phase 3: Secondary Data Analysis:</w:t>
      </w:r>
      <w:r>
        <w:t xml:space="preserve"> </w:t>
      </w:r>
      <w:r>
        <w:t xml:space="preserve">Review of Egypt's latest labor law amendments (2023), Ministry of Manpower reports on Cairo employment trends, sector-specific economic data from the Central Agency for Public Mobilization and Statistics (CAPMAS), and relevant industry reports focused on Cairo.</w:t>
      </w:r>
    </w:p>
    <w:p>
      <w:pPr>
        <w:pStyle w:val="FirstParagraph"/>
      </w:pPr>
      <w:r>
        <w:t xml:space="preserve">Data analysis will utilize SPSS for quantitative data (descriptive statistics, regression) and thematic analysis for qualitative transcripts. Ethical approval will be sought through a recognized Egyptian academic institution, ensuring participant anonymity.</w:t>
      </w:r>
    </w:p>
    <w:bookmarkEnd w:id="24"/>
    <w:bookmarkStart w:id="25" w:name="vi.-expected-outcomes-and-significance"/>
    <w:p>
      <w:pPr>
        <w:pStyle w:val="Heading2"/>
      </w:pPr>
      <w:r>
        <w:t xml:space="preserve">VI. Expected Outcomes and Significance</w:t>
      </w:r>
    </w:p>
    <w:p>
      <w:pPr>
        <w:pStyle w:val="FirstParagraph"/>
      </w:pPr>
      <w:r>
        <w:t xml:space="preserve">This research is expected to deliver significant contributions:</w:t>
      </w:r>
    </w:p>
    <w:p>
      <w:pPr>
        <w:numPr>
          <w:ilvl w:val="0"/>
          <w:numId w:val="1003"/>
        </w:numPr>
        <w:pStyle w:val="Compact"/>
      </w:pPr>
      <w:r>
        <w:rPr>
          <w:bCs/>
          <w:b/>
        </w:rPr>
        <w:t xml:space="preserve">Practical Framework for HR Managers in Cairo:</w:t>
      </w:r>
      <w:r>
        <w:t xml:space="preserve"> </w:t>
      </w:r>
      <w:r>
        <w:t xml:space="preserve">A clear, actionable strategic HRM model designed specifically for the Egyptian context, enabling the</w:t>
      </w:r>
      <w:r>
        <w:t xml:space="preserve"> </w:t>
      </w:r>
      <w:r>
        <w:rPr>
          <w:iCs/>
          <w:i/>
        </w:rPr>
        <w:t xml:space="preserve">Human Resources Manager</w:t>
      </w:r>
      <w:r>
        <w:t xml:space="preserve"> </w:t>
      </w:r>
      <w:r>
        <w:t xml:space="preserve">to effectively navigate local regulations, cultural dynamics, and Cairo's economic drivers (e.g., integration with SCEZ initiatives).</w:t>
      </w:r>
    </w:p>
    <w:p>
      <w:pPr>
        <w:numPr>
          <w:ilvl w:val="0"/>
          <w:numId w:val="1003"/>
        </w:numPr>
        <w:pStyle w:val="Compact"/>
      </w:pPr>
      <w:r>
        <w:rPr>
          <w:bCs/>
          <w:b/>
        </w:rPr>
        <w:t xml:space="preserve">Evidence-Based Insights for Organizations:</w:t>
      </w:r>
      <w:r>
        <w:t xml:space="preserve"> </w:t>
      </w:r>
      <w:r>
        <w:t xml:space="preserve">Concrete data on which HR practices yield the highest ROI in Cairo (e.g., specific training programs reducing turnover by 20%+), directly informing investment decisions.</w:t>
      </w:r>
    </w:p>
    <w:p>
      <w:pPr>
        <w:numPr>
          <w:ilvl w:val="0"/>
          <w:numId w:val="1003"/>
        </w:numPr>
        <w:pStyle w:val="Compact"/>
      </w:pPr>
      <w:r>
        <w:rPr>
          <w:bCs/>
          <w:b/>
        </w:rPr>
        <w:t xml:space="preserve">Policy Recommendations:</w:t>
      </w:r>
      <w:r>
        <w:t xml:space="preserve"> </w:t>
      </w:r>
      <w:r>
        <w:t xml:space="preserve">Input for Egyptian government bodies (e.g., Ministry of Manpower, Suez Canal Economic Zone Authority) on supporting HRM development initiatives relevant to Cairo's business needs.</w:t>
      </w:r>
    </w:p>
    <w:p>
      <w:pPr>
        <w:numPr>
          <w:ilvl w:val="0"/>
          <w:numId w:val="1003"/>
        </w:numPr>
        <w:pStyle w:val="Compact"/>
      </w:pPr>
      <w:r>
        <w:rPr>
          <w:bCs/>
          <w:b/>
        </w:rPr>
        <w:t xml:space="preserve">Academic Contribution:</w:t>
      </w:r>
      <w:r>
        <w:t xml:space="preserve"> </w:t>
      </w:r>
      <w:r>
        <w:t xml:space="preserve">Filling a critical gap in the literature on contextualized HRM research within the Middle East, particularly focusing on Egypt Cairo as a microcosm of regional challenges and opportunities.</w:t>
      </w:r>
    </w:p>
    <w:bookmarkEnd w:id="25"/>
    <w:bookmarkStart w:id="26" w:name="vii.-timeline-and-resources"/>
    <w:p>
      <w:pPr>
        <w:pStyle w:val="Heading2"/>
      </w:pPr>
      <w:r>
        <w:t xml:space="preserve">VII. Timeline and Resources</w:t>
      </w:r>
    </w:p>
    <w:p>
      <w:pPr>
        <w:pStyle w:val="FirstParagraph"/>
      </w:pPr>
      <w:r>
        <w:t xml:space="preserve">A realistic 10-month timeline is proposed:</w:t>
      </w:r>
    </w:p>
    <w:p>
      <w:pPr>
        <w:numPr>
          <w:ilvl w:val="0"/>
          <w:numId w:val="1004"/>
        </w:numPr>
        <w:pStyle w:val="Compact"/>
      </w:pPr>
      <w:r>
        <w:t xml:space="preserve">Months 1-2: Finalize instruments, secure ethical approvals, initiate survey recruitment in Cairo.</w:t>
      </w:r>
    </w:p>
    <w:p>
      <w:pPr>
        <w:numPr>
          <w:ilvl w:val="0"/>
          <w:numId w:val="1004"/>
        </w:numPr>
        <w:pStyle w:val="Compact"/>
      </w:pPr>
      <w:r>
        <w:t xml:space="preserve">Months 3-5: Conduct quantitative survey (Cairo) and begin qualitative interviews.</w:t>
      </w:r>
    </w:p>
    <w:p>
      <w:pPr>
        <w:numPr>
          <w:ilvl w:val="0"/>
          <w:numId w:val="1004"/>
        </w:numPr>
        <w:pStyle w:val="Compact"/>
      </w:pPr>
      <w:r>
        <w:t xml:space="preserve">Months 6-7: Analyze quantitative data; transcribe &amp; code qualitative data.</w:t>
      </w:r>
    </w:p>
    <w:p>
      <w:pPr>
        <w:numPr>
          <w:ilvl w:val="0"/>
          <w:numId w:val="1004"/>
        </w:numPr>
        <w:pStyle w:val="Compact"/>
      </w:pPr>
      <w:r>
        <w:t xml:space="preserve">Months 8-9: Synthesize findings, draft strategic framework, develop recommendations.</w:t>
      </w:r>
    </w:p>
    <w:p>
      <w:pPr>
        <w:numPr>
          <w:ilvl w:val="0"/>
          <w:numId w:val="1004"/>
        </w:numPr>
        <w:pStyle w:val="Compact"/>
      </w:pPr>
      <w:r>
        <w:t xml:space="preserve">Month 10: Finalize report, disseminate key findings to stakeholders (HR associations in Cairo, business chambers).</w:t>
      </w:r>
    </w:p>
    <w:bookmarkEnd w:id="26"/>
    <w:bookmarkStart w:id="27" w:name="viii.-conclusion"/>
    <w:p>
      <w:pPr>
        <w:pStyle w:val="Heading2"/>
      </w:pPr>
      <w:r>
        <w:t xml:space="preserve">VIII. Conclusion</w:t>
      </w:r>
    </w:p>
    <w:p>
      <w:pPr>
        <w:pStyle w:val="FirstParagraph"/>
      </w:pPr>
      <w:r>
        <w:t xml:space="preserve">The success of organizations operating within Egypt Cairo is inextricably linked to the strategic capabilities of their Human Resources Managers. As Egypt navigates economic transformation, the need for a sophisticated understanding of how HRM functions within Cairo's unique environment has never been more critical. This</w:t>
      </w:r>
      <w:r>
        <w:t xml:space="preserve"> </w:t>
      </w:r>
      <w:r>
        <w:rPr>
          <w:iCs/>
          <w:i/>
        </w:rPr>
        <w:t xml:space="preserve">Research Proposal</w:t>
      </w:r>
      <w:r>
        <w:t xml:space="preserve"> </w:t>
      </w:r>
      <w:r>
        <w:t xml:space="preserve">addresses this urgent gap by focusing on the specific role and challenges faced by the</w:t>
      </w:r>
      <w:r>
        <w:t xml:space="preserve"> </w:t>
      </w:r>
      <w:r>
        <w:rPr>
          <w:iCs/>
          <w:i/>
        </w:rPr>
        <w:t xml:space="preserve">Human Resources Manager</w:t>
      </w:r>
      <w:r>
        <w:t xml:space="preserve">. By grounding findings in empirical data collected directly from Cairo's business landscape, this research will provide indispensable knowledge to empower HR leaders, enhance organizational performance across Egypt, and contribute to building a more resilient and competitive workforce ecosystem centered in Cairo. The outcomes promise not only academic value but immediate practical utility for the Human Resources Manager striving for excellence within Egypt's most vital economic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Cairo's Evolving Business Landscape</dc:title>
  <dc:creator/>
  <dc:language>en</dc:language>
  <cp:keywords/>
  <dcterms:created xsi:type="dcterms:W3CDTF">2026-07-18T20:56:44Z</dcterms:created>
  <dcterms:modified xsi:type="dcterms:W3CDTF">2026-07-18T20:56:44Z</dcterms:modified>
</cp:coreProperties>
</file>

<file path=docProps/custom.xml><?xml version="1.0" encoding="utf-8"?>
<Properties xmlns="http://schemas.openxmlformats.org/officeDocument/2006/custom-properties" xmlns:vt="http://schemas.openxmlformats.org/officeDocument/2006/docPropsVTypes"/>
</file>