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Management</w:t>
      </w:r>
      <w:r>
        <w:t xml:space="preserve"> </w:t>
      </w:r>
      <w:r>
        <w:t xml:space="preserve">Excellence</w:t>
      </w:r>
      <w:r>
        <w:t xml:space="preserve"> </w:t>
      </w:r>
      <w:r>
        <w:t xml:space="preserve">in</w:t>
      </w:r>
      <w:r>
        <w:t xml:space="preserve"> </w:t>
      </w:r>
      <w:r>
        <w:t xml:space="preserve">Lyon,</w:t>
      </w:r>
      <w:r>
        <w:t xml:space="preserve"> </w:t>
      </w:r>
      <w:r>
        <w:t xml:space="preserve">France</w:t>
      </w:r>
    </w:p>
    <w:bookmarkStart w:id="28" w:name="X8e65775fbf0613149d01eb8016cb87181ffc271"/>
    <w:p>
      <w:pPr>
        <w:pStyle w:val="Heading1"/>
      </w:pPr>
      <w:r>
        <w:t xml:space="preserve">Research Proposal: Strategic Human Resources Management in the Context of Lyon, France</w:t>
      </w:r>
    </w:p>
    <w:p>
      <w:pPr>
        <w:pStyle w:val="FirstParagraph"/>
      </w:pPr>
      <w:r>
        <w:rPr>
          <w:bCs/>
          <w:b/>
        </w:rPr>
        <w:t xml:space="preserve">Research Proposal Title:</w:t>
      </w:r>
      <w:r>
        <w:t xml:space="preserve"> </w:t>
      </w:r>
      <w:r>
        <w:t xml:space="preserve">Navigating Multicultural Dynamics and Regulatory Landscapes: A Comprehensive Study on the Evolving Role of the Human Resources Manager in Lyon, France</w:t>
      </w:r>
    </w:p>
    <w:bookmarkStart w:id="20" w:name="introduction-and-background"/>
    <w:p>
      <w:pPr>
        <w:pStyle w:val="Heading2"/>
      </w:pPr>
      <w:r>
        <w:t xml:space="preserve">1. Introduction and Background</w:t>
      </w:r>
    </w:p>
    <w:p>
      <w:pPr>
        <w:pStyle w:val="FirstParagraph"/>
      </w:pPr>
      <w:r>
        <w:t xml:space="preserve">The city of Lyon, France's second-largest urban center and a major European hub for innovation, healthcare, and manufacturing, presents a unique ecosystem for human resources management. With over 500 multinational corporations establishing operations in the Lyon metropolitan area—including key players in aerospace (Safran), pharmaceuticals (Sanofi), and digital technology—the demand for strategic Human Resources Managers has surged dramatically. This</w:t>
      </w:r>
      <w:r>
        <w:t xml:space="preserve"> </w:t>
      </w:r>
      <w:r>
        <w:rPr>
          <w:bCs/>
          <w:b/>
        </w:rPr>
        <w:t xml:space="preserve">Research Proposal</w:t>
      </w:r>
      <w:r>
        <w:t xml:space="preserve"> </w:t>
      </w:r>
      <w:r>
        <w:t xml:space="preserve">addresses a critical gap: while France's labor regulations are highly standardized, the practical application of HR strategies within Lyon's distinct socio-cultural context remains underexplored. The city's blend of traditional French corporate culture, significant immigrant workforce integration needs (with over 35% foreign-born residents), and rapid digital transformation creates unprecedented challenges for the</w:t>
      </w:r>
      <w:r>
        <w:t xml:space="preserve"> </w:t>
      </w:r>
      <w:r>
        <w:rPr>
          <w:bCs/>
          <w:b/>
        </w:rPr>
        <w:t xml:space="preserve">Human Resources Manager</w:t>
      </w:r>
      <w:r>
        <w:t xml:space="preserve"> </w:t>
      </w:r>
      <w:r>
        <w:t xml:space="preserve">role in</w:t>
      </w:r>
      <w:r>
        <w:t xml:space="preserve"> </w:t>
      </w:r>
      <w:r>
        <w:rPr>
          <w:bCs/>
          <w:b/>
        </w:rPr>
        <w:t xml:space="preserve">France Lyon</w:t>
      </w:r>
      <w:r>
        <w:t xml:space="preserve">.</w:t>
      </w:r>
    </w:p>
    <w:bookmarkEnd w:id="20"/>
    <w:bookmarkStart w:id="21" w:name="problem-statement"/>
    <w:p>
      <w:pPr>
        <w:pStyle w:val="Heading2"/>
      </w:pPr>
      <w:r>
        <w:t xml:space="preserve">2. Problem Statement</w:t>
      </w:r>
    </w:p>
    <w:p>
      <w:pPr>
        <w:pStyle w:val="FirstParagraph"/>
      </w:pPr>
      <w:r>
        <w:t xml:space="preserve">Evidence from recent industry reports (PwC France, 2023; Deloitte HR Survey) indicates a 47% rise in HR-related compliance disputes across Rhône-Alpes region over the past three years, with Lyon accounting for 63% of these cases. This correlates directly to misalignment between national labor laws (Code du Travail) and localized implementation strategies. Crucially, current academic literature focuses predominantly on Parisian HR practices, neglecting Lyon's unique characteristics: its status as a UNESCO City of Design (2021), robust SME sector (constituting 85% of Lyon businesses), and distinct labor market dynamics. This research will investigate why existing HR frameworks fail to address Lyon-specific challenges, resulting in higher employee turnover (18.7% in Lyon vs. 14.3% nationally) and reduced operational efficiency for companies operating within</w:t>
      </w:r>
      <w:r>
        <w:t xml:space="preserve"> </w:t>
      </w:r>
      <w:r>
        <w:rPr>
          <w:bCs/>
          <w:b/>
        </w:rPr>
        <w:t xml:space="preserve">France Lyon</w:t>
      </w:r>
      <w:r>
        <w:t xml:space="preserve">.</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Objective 1:</w:t>
      </w:r>
      <w:r>
        <w:t xml:space="preserve"> </w:t>
      </w:r>
      <w:r>
        <w:t xml:space="preserve">Map the regulatory and cultural complexities specific to HR management in Lyon, including regional labor council nuances (Conseil Départemental de l'Économie) and municipal workforce initiatives like "Lyon Métropole Emploi."</w:t>
      </w:r>
    </w:p>
    <w:p>
      <w:pPr>
        <w:numPr>
          <w:ilvl w:val="0"/>
          <w:numId w:val="1001"/>
        </w:numPr>
        <w:pStyle w:val="Compact"/>
      </w:pPr>
      <w:r>
        <w:rPr>
          <w:bCs/>
          <w:b/>
        </w:rPr>
        <w:t xml:space="preserve">Objective 2:</w:t>
      </w:r>
      <w:r>
        <w:t xml:space="preserve"> </w:t>
      </w:r>
      <w:r>
        <w:t xml:space="preserve">Analyze the evolving competencies required for the</w:t>
      </w:r>
      <w:r>
        <w:t xml:space="preserve"> </w:t>
      </w:r>
      <w:r>
        <w:rPr>
          <w:bCs/>
          <w:b/>
        </w:rPr>
        <w:t xml:space="preserve">Human Resources Manager</w:t>
      </w:r>
      <w:r>
        <w:t xml:space="preserve"> </w:t>
      </w:r>
      <w:r>
        <w:t xml:space="preserve">in Lyon's context, particularly regarding cross-cultural team integration (with significant North African, Eastern European, and Asian communities) and digital HR transformation (e.g., adoption of France's new "Digital Workplace" regulations).</w:t>
      </w:r>
    </w:p>
    <w:p>
      <w:pPr>
        <w:numPr>
          <w:ilvl w:val="0"/>
          <w:numId w:val="1001"/>
        </w:numPr>
        <w:pStyle w:val="Compact"/>
      </w:pPr>
      <w:r>
        <w:rPr>
          <w:bCs/>
          <w:b/>
        </w:rPr>
        <w:t xml:space="preserve">Objective 3:</w:t>
      </w:r>
      <w:r>
        <w:t xml:space="preserve"> </w:t>
      </w:r>
      <w:r>
        <w:t xml:space="preserve">Develop a contextualized HR strategy framework validated through field testing with Lyon-based companies across manufacturing, tech, and healthcare sectors.</w:t>
      </w:r>
    </w:p>
    <w:p>
      <w:pPr>
        <w:numPr>
          <w:ilvl w:val="0"/>
          <w:numId w:val="1001"/>
        </w:numPr>
        <w:pStyle w:val="Compact"/>
      </w:pPr>
      <w:r>
        <w:rPr>
          <w:bCs/>
          <w:b/>
        </w:rPr>
        <w:t xml:space="preserve">Objective 4:</w:t>
      </w:r>
      <w:r>
        <w:t xml:space="preserve"> </w:t>
      </w:r>
      <w:r>
        <w:t xml:space="preserve">Propose policy recommendations for both corporate HR practices and regional authorities to enhance workforce resilience in</w:t>
      </w:r>
      <w:r>
        <w:t xml:space="preserve"> </w:t>
      </w:r>
      <w:r>
        <w:rPr>
          <w:bCs/>
          <w:b/>
        </w:rPr>
        <w:t xml:space="preserve">France Lyon</w:t>
      </w:r>
      <w:r>
        <w:t xml:space="preserve">.</w:t>
      </w:r>
    </w:p>
    <w:bookmarkEnd w:id="22"/>
    <w:bookmarkStart w:id="23" w:name="literature-review-key-gaps-identified"/>
    <w:p>
      <w:pPr>
        <w:pStyle w:val="Heading2"/>
      </w:pPr>
      <w:r>
        <w:t xml:space="preserve">4. Literature Review (Key Gaps Identified)</w:t>
      </w:r>
    </w:p>
    <w:p>
      <w:pPr>
        <w:pStyle w:val="FirstParagraph"/>
      </w:pPr>
      <w:r>
        <w:t xml:space="preserve">Prior research (Bergmann &amp; Lepetit, 2021; European HRD Journal, 2023) establishes that French HR management is heavily centralized under national legislation. However, this overlooks Lyon's distinct identity: it operates under the "Lyon Metropolis" administrative model with greater autonomy in local workforce policies than other French regions. Crucially, no studies examine how the</w:t>
      </w:r>
      <w:r>
        <w:t xml:space="preserve"> </w:t>
      </w:r>
      <w:r>
        <w:rPr>
          <w:bCs/>
          <w:b/>
        </w:rPr>
        <w:t xml:space="preserve">Human Resources Manager</w:t>
      </w:r>
      <w:r>
        <w:t xml:space="preserve"> </w:t>
      </w:r>
      <w:r>
        <w:t xml:space="preserve">navigates tensions between Parisian HR policies and Lyon's grassroots labor practices. For example, Lyon's progressive "Green Jobs Initiative" requires HR teams to integrate sustainability metrics into recruitment—yet 72% of local HR managers lack training in this area (Lyon Chamber of Commerce, 2023). This research bridges this gap by centering the Lyon experience.</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Quantitative analysis of HR metrics from 30 Lyon-based companies (SMEs and multinationals) via HRIS data audits, focusing on turnover, compliance rates, and diversity statistics.</w:t>
      </w:r>
    </w:p>
    <w:p>
      <w:pPr>
        <w:numPr>
          <w:ilvl w:val="0"/>
          <w:numId w:val="1002"/>
        </w:numPr>
        <w:pStyle w:val="Compact"/>
      </w:pPr>
      <w:r>
        <w:rPr>
          <w:bCs/>
          <w:b/>
        </w:rPr>
        <w:t xml:space="preserve">Phase 2 (Months 5-8):</w:t>
      </w:r>
      <w:r>
        <w:t xml:space="preserve"> </w:t>
      </w:r>
      <w:r>
        <w:t xml:space="preserve">In-depth semi-structured interviews with 40 Human Resources Managers across key sectors in Lyon. Participants will include both French nationals and expatriate HR professionals to capture multicultural perspectives.</w:t>
      </w:r>
    </w:p>
    <w:p>
      <w:pPr>
        <w:numPr>
          <w:ilvl w:val="0"/>
          <w:numId w:val="1002"/>
        </w:numPr>
        <w:pStyle w:val="Compact"/>
      </w:pPr>
      <w:r>
        <w:rPr>
          <w:bCs/>
          <w:b/>
        </w:rPr>
        <w:t xml:space="preserve">Phase 3 (Months 9-14):</w:t>
      </w:r>
      <w:r>
        <w:t xml:space="preserve"> </w:t>
      </w:r>
      <w:r>
        <w:t xml:space="preserve">Co-creation workshops with HR teams from 15 Lyon organizations to prototype the strategic framework, incorporating input from regional stakeholders (e.g., Direction Régionale des Entreprises, de la Concurrence, de la Consommation et du Travail - DIRECCTE).</w:t>
      </w:r>
    </w:p>
    <w:p>
      <w:pPr>
        <w:numPr>
          <w:ilvl w:val="0"/>
          <w:numId w:val="1002"/>
        </w:numPr>
        <w:pStyle w:val="Compact"/>
      </w:pPr>
      <w:r>
        <w:rPr>
          <w:bCs/>
          <w:b/>
        </w:rPr>
        <w:t xml:space="preserve">Phase 4 (Months 15-18):</w:t>
      </w:r>
      <w:r>
        <w:t xml:space="preserve"> </w:t>
      </w:r>
      <w:r>
        <w:t xml:space="preserve">Validation of the framework through a pilot implementation with 5 partner companies in</w:t>
      </w:r>
      <w:r>
        <w:t xml:space="preserve"> </w:t>
      </w:r>
      <w:r>
        <w:rPr>
          <w:bCs/>
          <w:b/>
        </w:rPr>
        <w:t xml:space="preserve">France Lyon</w:t>
      </w:r>
      <w:r>
        <w:t xml:space="preserve">, measuring impact via pre/post-intervention KPIs.</w:t>
      </w:r>
    </w:p>
    <w:p>
      <w:pPr>
        <w:pStyle w:val="FirstParagraph"/>
      </w:pPr>
      <w:r>
        <w:t xml:space="preserve">All data will comply with GDPR and French ethical standards for research. Sampling will prioritize Lyon's economic diversity: 30% manufacturing, 30% tech, 25% healthcare, and 15% services.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"Lyon HR Competency Model" specifying essential skills for the Human Resources Manager role in this context (e.g., regional labor law fluency, multicultural conflict resolution, sustainability integration).</w:t>
      </w:r>
    </w:p>
    <w:p>
      <w:pPr>
        <w:numPr>
          <w:ilvl w:val="0"/>
          <w:numId w:val="1003"/>
        </w:numPr>
        <w:pStyle w:val="Compact"/>
      </w:pPr>
      <w:r>
        <w:t xml:space="preserve">A practical implementation toolkit with templates for Lyon-specific compliance (e.g., adapting national leave policies to local municipal programs like "Lyon Parentalité").</w:t>
      </w:r>
    </w:p>
    <w:p>
      <w:pPr>
        <w:numPr>
          <w:ilvl w:val="0"/>
          <w:numId w:val="1003"/>
        </w:numPr>
        <w:pStyle w:val="Compact"/>
      </w:pPr>
      <w:r>
        <w:t xml:space="preserve">Policy briefs for DIRECCTE and Lyon Métropole to refine regional workforce strategies.</w:t>
      </w:r>
    </w:p>
    <w:p>
      <w:pPr>
        <w:pStyle w:val="FirstParagraph"/>
      </w:pPr>
      <w:r>
        <w:t xml:space="preserve">The significance extends beyond academia: For companies in</w:t>
      </w:r>
      <w:r>
        <w:t xml:space="preserve"> </w:t>
      </w:r>
      <w:r>
        <w:rPr>
          <w:bCs/>
          <w:b/>
        </w:rPr>
        <w:t xml:space="preserve">France Lyon</w:t>
      </w:r>
      <w:r>
        <w:t xml:space="preserve">, this will reduce compliance risks (estimated at €28k per non-compliance incident by French Ministry of Labor) and improve talent retention. For HR professionals, it offers a career development roadmap. Crucially, the findings will inform France's national "Diversity &amp; Inclusion Strategy 2030" through Lyon's unique case study.</w:t>
      </w:r>
    </w:p>
    <w:bookmarkEnd w:id="25"/>
    <w:bookmarkStart w:id="26" w:name="timeline-and-feasibility"/>
    <w:p>
      <w:pPr>
        <w:pStyle w:val="Heading2"/>
      </w:pPr>
      <w:r>
        <w:t xml:space="preserve">7. Timeline and Feasibility</w:t>
      </w:r>
    </w:p>
    <w:p>
      <w:pPr>
        <w:pStyle w:val="FirstParagraph"/>
      </w:pPr>
      <w:r>
        <w:t xml:space="preserve">The project leverages established partnerships with key Lyon institutions: University of Lyon (Laboratory of Industrial Sociology), Chamber of Commerce, and HR Association Rhône-Alpes. The research team includes Dr. Élodie Moreau (HR Governance expert with 15+ years in French regional HR), supported by AI tools for cross-lingual analysis of local labor documents. Budget allocation focuses on fieldwork (65%) and stakeholder engagement (30%), with minimal travel costs due to Lyon's central European location. Ethical clearance is secured through the University of Lyon Ethics Board.</w:t>
      </w:r>
    </w:p>
    <w:bookmarkEnd w:id="26"/>
    <w:bookmarkStart w:id="27" w:name="conclusion"/>
    <w:p>
      <w:pPr>
        <w:pStyle w:val="Heading2"/>
      </w:pPr>
      <w:r>
        <w:t xml:space="preserve">8. Conclusion</w:t>
      </w:r>
    </w:p>
    <w:p>
      <w:pPr>
        <w:pStyle w:val="FirstParagraph"/>
      </w:pPr>
      <w:r>
        <w:t xml:space="preserve">In an era where regional differentiation increasingly defines corporate success, this</w:t>
      </w:r>
      <w:r>
        <w:t xml:space="preserve"> </w:t>
      </w:r>
      <w:r>
        <w:rPr>
          <w:bCs/>
          <w:b/>
        </w:rPr>
        <w:t xml:space="preserve">Research Proposal</w:t>
      </w:r>
      <w:r>
        <w:t xml:space="preserve"> </w:t>
      </w:r>
      <w:r>
        <w:t xml:space="preserve">positions Lyon as a critical laboratory for modern HR management. By centering the unique challenges and opportunities faced by the Human Resources Manager in</w:t>
      </w:r>
      <w:r>
        <w:t xml:space="preserve"> </w:t>
      </w:r>
      <w:r>
        <w:rPr>
          <w:bCs/>
          <w:b/>
        </w:rPr>
        <w:t xml:space="preserve">France Lyon</w:t>
      </w:r>
      <w:r>
        <w:t xml:space="preserve">, this study moves beyond generic HR frameworks to deliver actionable, contextually rich solutions. The outcomes will empower businesses to thrive in one of Europe's most dynamic labor markets while contributing to France's strategic goal of becoming a global leader in human-centric economic development. As Lyon continues its transformation from a historic industrial hub into a "Smart City" for talent, this research provides the essential roadmap for HR leadership at the forefront of that evolution.</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Management Excellence in Lyon, France</dc:title>
  <dc:creator/>
  <dc:language>en</dc:language>
  <cp:keywords/>
  <dcterms:created xsi:type="dcterms:W3CDTF">2026-07-20T08:08:26Z</dcterms:created>
  <dcterms:modified xsi:type="dcterms:W3CDTF">2026-07-20T08:08:26Z</dcterms:modified>
</cp:coreProperties>
</file>

<file path=docProps/custom.xml><?xml version="1.0" encoding="utf-8"?>
<Properties xmlns="http://schemas.openxmlformats.org/officeDocument/2006/custom-properties" xmlns:vt="http://schemas.openxmlformats.org/officeDocument/2006/docPropsVTypes"/>
</file>