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Indonesia</w:t>
      </w:r>
      <w:r>
        <w:t xml:space="preserve"> </w:t>
      </w:r>
      <w:r>
        <w:t xml:space="preserve">Jakarta</w:t>
      </w:r>
    </w:p>
    <w:bookmarkStart w:id="28" w:name="Xfbfe3db3c9bfeb55fc707d97c61daa4c33e9cd9"/>
    <w:p>
      <w:pPr>
        <w:pStyle w:val="Heading1"/>
      </w:pPr>
      <w:r>
        <w:t xml:space="preserve">Research Proposal: The Evolving Role and Strategic Impact of Human Resources Managers in Indonesia Jakarta</w:t>
      </w:r>
    </w:p>
    <w:bookmarkStart w:id="20" w:name="introduction"/>
    <w:p>
      <w:pPr>
        <w:pStyle w:val="Heading2"/>
      </w:pPr>
      <w:r>
        <w:t xml:space="preserve">1. Introduction</w:t>
      </w:r>
    </w:p>
    <w:p>
      <w:pPr>
        <w:pStyle w:val="FirstParagraph"/>
      </w:pPr>
      <w:r>
        <w:t xml:space="preserve">The dynamic economic landscape of Jakarta, Indonesia's capital and largest metropolis with over 30 million residents, necessitates a sophisticated understanding of human capital management. As the country's primary business hub housing multinational corporations, burgeoning startups, and established domestic enterprises, Jakarta faces unique HR challenges rooted in rapid urbanization, complex labor regulations under the Indonesian Ministry of Manpower (Kementerian Ketenagakerjaan), and intense competition for skilled talent. This research proposal addresses a critical gap: the evolving strategic role of</w:t>
      </w:r>
      <w:r>
        <w:t xml:space="preserve"> </w:t>
      </w:r>
      <w:r>
        <w:rPr>
          <w:bCs/>
          <w:b/>
        </w:rPr>
        <w:t xml:space="preserve">Human Resources Manager</w:t>
      </w:r>
      <w:r>
        <w:t xml:space="preserve"> </w:t>
      </w:r>
      <w:r>
        <w:t xml:space="preserve">within Jakarta's specific socio-economic context. Unlike generic HR studies, this project will investigate how</w:t>
      </w:r>
      <w:r>
        <w:t xml:space="preserve"> </w:t>
      </w:r>
      <w:r>
        <w:rPr>
          <w:iCs/>
          <w:i/>
        </w:rPr>
        <w:t xml:space="preserve">Indonesia Jakarta</w:t>
      </w:r>
      <w:r>
        <w:t xml:space="preserve">-based Human Resources Managers navigate compliance, cultural diversity, and operational pressures to drive organizational success in Southeast Asia's most complex urban business environment.</w:t>
      </w:r>
    </w:p>
    <w:bookmarkEnd w:id="20"/>
    <w:bookmarkStart w:id="21" w:name="problem-statement"/>
    <w:p>
      <w:pPr>
        <w:pStyle w:val="Heading2"/>
      </w:pPr>
      <w:r>
        <w:t xml:space="preserve">2. Problem Statement</w:t>
      </w:r>
    </w:p>
    <w:p>
      <w:pPr>
        <w:pStyle w:val="FirstParagraph"/>
      </w:pPr>
      <w:r>
        <w:t xml:space="preserve">Despite Jakarta's status as Indonesia's economic engine, local businesses report significant HR-related challenges including a 34% average annual turnover rate in the service sector (Jakarta Chamber of Commerce, 2023), difficulties in talent acquisition for digital roles (</w:t>
      </w:r>
      <w:r>
        <w:rPr>
          <w:iCs/>
          <w:i/>
        </w:rPr>
        <w:t xml:space="preserve">digital transformation</w:t>
      </w:r>
      <w:r>
        <w:t xml:space="preserve">), and inconsistent implementation of the Omnibus Law on Job Creation (Law No. 11/2020). Current literature often generalizes HR practices across Indonesia, neglecting Jakarta's unique pressures: extreme traffic congestion impacting work-life balance, high costs of living demanding competitive compensation structures, and a workforce spanning multiple generations with distinct expectations. Consequently,</w:t>
      </w:r>
      <w:r>
        <w:t xml:space="preserve"> </w:t>
      </w:r>
      <w:r>
        <w:rPr>
          <w:bCs/>
          <w:b/>
        </w:rPr>
        <w:t xml:space="preserve">Human Resources Manager</w:t>
      </w:r>
      <w:r>
        <w:t xml:space="preserve"> </w:t>
      </w:r>
      <w:r>
        <w:t xml:space="preserve">roles in Jakarta are increasingly strategic yet understudied in their specific operational context. This research directly addresses the urgent need to understand how these managers adapt HR policies to Jakarta's volatile conditions while ensuring legal compliance within</w:t>
      </w:r>
      <w:r>
        <w:t xml:space="preserve"> </w:t>
      </w:r>
      <w:r>
        <w:rPr>
          <w:iCs/>
          <w:i/>
        </w:rPr>
        <w:t xml:space="preserve">Indonesia Jakarta</w:t>
      </w:r>
      <w:r>
        <w:t xml:space="preserve">'s regulatory framework.</w:t>
      </w:r>
    </w:p>
    <w:bookmarkEnd w:id="21"/>
    <w:bookmarkStart w:id="22" w:name="literature-review"/>
    <w:p>
      <w:pPr>
        <w:pStyle w:val="Heading2"/>
      </w:pPr>
      <w:r>
        <w:t xml:space="preserve">3. Literature Review</w:t>
      </w:r>
    </w:p>
    <w:p>
      <w:pPr>
        <w:pStyle w:val="FirstParagraph"/>
      </w:pPr>
      <w:r>
        <w:t xml:space="preserve">Existing studies on Indonesian HR (e.g., Surya &amp; Putra, 2021; Darmawan et al., 2020) primarily focus on national policies or rural labor markets, overlooking Jakarta's metropolitan intensity. Research by the University of Indonesia (UI) Business School highlights Jakarta's "HR talent drain" due to poor retention strategies but lacks granular analysis of</w:t>
      </w:r>
      <w:r>
        <w:t xml:space="preserve"> </w:t>
      </w:r>
      <w:r>
        <w:rPr>
          <w:bCs/>
          <w:b/>
        </w:rPr>
        <w:t xml:space="preserve">Human Resources Manager</w:t>
      </w:r>
      <w:r>
        <w:t xml:space="preserve">'s decision-making processes. Theoretical frameworks like the Resource-Based View (RBV) are applied generally, without accounting for Jakarta's specific constraints: hyper-competition for talent with 500+ new businesses registering monthly (BKPM, 2023), the dual pressure of local regulations and international corporate standards, and cultural nuances in team management across Indonesia's diverse ethnic groups. This study bridges this gap by centering</w:t>
      </w:r>
      <w:r>
        <w:t xml:space="preserve"> </w:t>
      </w:r>
      <w:r>
        <w:rPr>
          <w:iCs/>
          <w:i/>
        </w:rPr>
        <w:t xml:space="preserve">Indonesia Jakarta</w:t>
      </w:r>
      <w:r>
        <w:t xml:space="preserve"> </w:t>
      </w:r>
      <w:r>
        <w:t xml:space="preserve">as both the geographical anchor and contextual filter for HR practice analysis.</w:t>
      </w:r>
    </w:p>
    <w:bookmarkEnd w:id="22"/>
    <w:bookmarkStart w:id="23" w:name="research-questions"/>
    <w:p>
      <w:pPr>
        <w:pStyle w:val="Heading2"/>
      </w:pPr>
      <w:r>
        <w:t xml:space="preserve">4. Research Questions</w:t>
      </w:r>
    </w:p>
    <w:p>
      <w:pPr>
        <w:pStyle w:val="FirstParagraph"/>
      </w:pPr>
      <w:r>
        <w:t xml:space="preserve">This proposal addresses three core questions:</w:t>
      </w:r>
    </w:p>
    <w:p>
      <w:pPr>
        <w:numPr>
          <w:ilvl w:val="0"/>
          <w:numId w:val="1001"/>
        </w:numPr>
        <w:pStyle w:val="Compact"/>
      </w:pPr>
      <w:r>
        <w:t xml:space="preserve">How do Human Resources Managers in Jakarta, Indonesia, strategically adapt talent acquisition and retention policies to overcome the city's 30%+ annual turnover rate in key sectors (e.g., tech, finance, retail)?</w:t>
      </w:r>
    </w:p>
    <w:p>
      <w:pPr>
        <w:numPr>
          <w:ilvl w:val="0"/>
          <w:numId w:val="1001"/>
        </w:numPr>
        <w:pStyle w:val="Compact"/>
      </w:pPr>
      <w:r>
        <w:t xml:space="preserve">To what extent does compliance with Jakarta-specific labor regulations (including BPJS Ketenagakerjaan administration and local government work hour ordinances) constrain or enable the strategic initiatives of Human Resources Managers?</w:t>
      </w:r>
    </w:p>
    <w:p>
      <w:pPr>
        <w:numPr>
          <w:ilvl w:val="0"/>
          <w:numId w:val="1001"/>
        </w:numPr>
        <w:pStyle w:val="Compact"/>
      </w:pPr>
      <w:r>
        <w:t xml:space="preserve">How do cultural intelligence and leadership styles of Human Resources Managers in Jakarta influence team cohesion within multinational teams operating across Indonesia's diverse ethnic and generational landscape?</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Online survey targeting 300+ certified Human Resources Managers across Jakarta-based companies (multinationals, SMEs, and local conglomerates) using stratified random sampling. Key metrics include turnover rate correlation with HR policies, compliance audit scores, and manager self-assessed strategic impact.</w:t>
      </w:r>
    </w:p>
    <w:p>
      <w:pPr>
        <w:numPr>
          <w:ilvl w:val="0"/>
          <w:numId w:val="1002"/>
        </w:numPr>
        <w:pStyle w:val="Compact"/>
      </w:pPr>
      <w:r>
        <w:rPr>
          <w:bCs/>
          <w:b/>
        </w:rPr>
        <w:t xml:space="preserve">Phase 2 (Qualitative):</w:t>
      </w:r>
      <w:r>
        <w:t xml:space="preserve"> </w:t>
      </w:r>
      <w:r>
        <w:t xml:space="preserve">In-depth interviews with 30+ HR Directors/Managers from Jakarta's top 10 industries (e.g., Gojek, Bank Mandiri, Tokopedia) and focus groups with HR teams. Analysis will use grounded theory to identify contextual strategies for talent retention and regulatory navigation.</w:t>
      </w:r>
    </w:p>
    <w:p>
      <w:pPr>
        <w:numPr>
          <w:ilvl w:val="0"/>
          <w:numId w:val="1002"/>
        </w:numPr>
        <w:pStyle w:val="Compact"/>
      </w:pPr>
      <w:r>
        <w:rPr>
          <w:bCs/>
          <w:b/>
        </w:rPr>
        <w:t xml:space="preserve">Contextual Anchoring:</w:t>
      </w:r>
      <w:r>
        <w:t xml:space="preserve"> </w:t>
      </w:r>
      <w:r>
        <w:t xml:space="preserve">All data collection is confined to Jakarta Province. Sampling explicitly excludes remote HR roles outside Jakarta to maintain geographical precision as required by the</w:t>
      </w:r>
      <w:r>
        <w:t xml:space="preserve"> </w:t>
      </w:r>
      <w:r>
        <w:rPr>
          <w:iCs/>
          <w:i/>
        </w:rPr>
        <w:t xml:space="preserve">Indonesia Jakarta</w:t>
      </w:r>
      <w:r>
        <w:t xml:space="preserve"> </w:t>
      </w:r>
      <w:r>
        <w:t xml:space="preserve">focus.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three key stakeholders:</w:t>
      </w:r>
    </w:p>
    <w:p>
      <w:pPr>
        <w:numPr>
          <w:ilvl w:val="0"/>
          <w:numId w:val="1003"/>
        </w:numPr>
        <w:pStyle w:val="Compact"/>
      </w:pPr>
      <w:r>
        <w:rPr>
          <w:bCs/>
          <w:b/>
        </w:rPr>
        <w:t xml:space="preserve">Human Resources Managers in Jakarta:</w:t>
      </w:r>
      <w:r>
        <w:t xml:space="preserve"> </w:t>
      </w:r>
      <w:r>
        <w:t xml:space="preserve">A tailored framework for HR strategy development within Jakarta's unique constraints, including a "Compliance-Strategic Adaptation Matrix" addressing Omnibus Law nuances and BPJS complexities.</w:t>
      </w:r>
    </w:p>
    <w:p>
      <w:pPr>
        <w:numPr>
          <w:ilvl w:val="0"/>
          <w:numId w:val="1003"/>
        </w:numPr>
        <w:pStyle w:val="Compact"/>
      </w:pPr>
      <w:r>
        <w:rPr>
          <w:bCs/>
          <w:b/>
        </w:rPr>
        <w:t xml:space="preserve">Business Leaders in Indonesia Jakarta:</w:t>
      </w:r>
      <w:r>
        <w:t xml:space="preserve"> </w:t>
      </w:r>
      <w:r>
        <w:t xml:space="preserve">Evidence-based guidelines on optimizing HR investment to reduce turnover costs (estimated at 150% of salary in Jakarta's service sector) and enhance cultural integration.</w:t>
      </w:r>
    </w:p>
    <w:p>
      <w:pPr>
        <w:numPr>
          <w:ilvl w:val="0"/>
          <w:numId w:val="1003"/>
        </w:numPr>
        <w:pStyle w:val="Compact"/>
      </w:pPr>
      <w:r>
        <w:rPr>
          <w:bCs/>
          <w:b/>
        </w:rPr>
        <w:t xml:space="preserve">Policymakers (Kementerian Ketenagakerjaan):</w:t>
      </w:r>
      <w:r>
        <w:t xml:space="preserve"> </w:t>
      </w:r>
      <w:r>
        <w:t xml:space="preserve">Data-driven recommendations for refining labor regulations to better support Jakarta's economic ecosystem, potentially influencing future revisions of the Omnibus Law implementation guidelines.</w:t>
      </w:r>
    </w:p>
    <w:p>
      <w:pPr>
        <w:pStyle w:val="FirstParagraph"/>
      </w:pPr>
      <w:r>
        <w:t xml:space="preserve">The study will contribute to academic literature by developing a contextualized HR model specific to Indonesia's largest urban economy, moving beyond country-level generalizations. It directly answers the unmet need for research centered on Jakarta as both a geographical and operational reality for</w:t>
      </w:r>
      <w:r>
        <w:t xml:space="preserve"> </w:t>
      </w:r>
      <w:r>
        <w:rPr>
          <w:bCs/>
          <w:b/>
        </w:rPr>
        <w:t xml:space="preserve">Human Resources Manager</w:t>
      </w:r>
      <w:r>
        <w:t xml:space="preserve"> </w:t>
      </w:r>
      <w:r>
        <w:t xml:space="preserve">effectiveness.</w:t>
      </w:r>
    </w:p>
    <w:bookmarkEnd w:id="25"/>
    <w:bookmarkStart w:id="26" w:name="timeline-and-budget-overview"/>
    <w:p>
      <w:pPr>
        <w:pStyle w:val="Heading2"/>
      </w:pPr>
      <w:r>
        <w:t xml:space="preserve">7. Timeline and Budget Overview</w:t>
      </w:r>
    </w:p>
    <w:p>
      <w:pPr>
        <w:pStyle w:val="FirstParagraph"/>
      </w:pPr>
      <w:r>
        <w:t xml:space="preserve">The 10-month project will run from January to October 2025, with Phase 1 (Survey) concluding in Month 3, Phase 2 (Interviews) in Months 4-7, and analysis/deliverables in Months 8-10. Budget allocation prioritizes Jakarta-specific logistics: travel for face-to-face interviews across Jakarta's districts (Tangerang, Bekasi, South Jakarta), translation services for local-language participant consent forms where needed, and access to Kementerian Ketenagakerjaan datasets. Total estimated budget: IDR 485 million (approx. USD 32,000), all funds allocated within</w:t>
      </w:r>
      <w:r>
        <w:t xml:space="preserve"> </w:t>
      </w:r>
      <w:r>
        <w:rPr>
          <w:iCs/>
          <w:i/>
        </w:rPr>
        <w:t xml:space="preserve">Indonesia Jakarta</w:t>
      </w:r>
      <w:r>
        <w:t xml:space="preserve"> </w:t>
      </w:r>
      <w:r>
        <w:t xml:space="preserve">to ensure contextual relevance.</w:t>
      </w:r>
    </w:p>
    <w:bookmarkEnd w:id="26"/>
    <w:bookmarkStart w:id="27" w:name="conclusion"/>
    <w:p>
      <w:pPr>
        <w:pStyle w:val="Heading2"/>
      </w:pPr>
      <w:r>
        <w:t xml:space="preserve">8. Conclusion</w:t>
      </w:r>
    </w:p>
    <w:p>
      <w:pPr>
        <w:pStyle w:val="FirstParagraph"/>
      </w:pPr>
      <w:r>
        <w:t xml:space="preserve">The strategic role of the Human Resources Manager in Indonesia Jakarta has evolved beyond administrative compliance into a critical driver of organizational resilience and growth. This research directly confronts the absence of context-specific HR scholarship for Jakarta, providing empirical evidence on how managers navigate regulatory complexity, talent scarcity, and cultural diversity to sustain business performance. By anchoring every analysis within</w:t>
      </w:r>
      <w:r>
        <w:t xml:space="preserve"> </w:t>
      </w:r>
      <w:r>
        <w:rPr>
          <w:iCs/>
          <w:i/>
        </w:rPr>
        <w:t xml:space="preserve">Indonesia Jakarta</w:t>
      </w:r>
      <w:r>
        <w:t xml:space="preserve">, this study promises practical solutions for HR leaders while advancing a nuanced understanding of human capital management in Southeast Asia's most dynamic urban economy. The findings will not only empower Human Resources Managers to lead more effectively but also strengthen Jakarta's position as Indonesia's premier hub for innovative and compliant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Managers in Indonesia Jakarta</dc:title>
  <dc:creator/>
  <dc:language>en</dc:language>
  <cp:keywords/>
  <dcterms:created xsi:type="dcterms:W3CDTF">2025-12-11T07:48:32Z</dcterms:created>
  <dcterms:modified xsi:type="dcterms:W3CDTF">2025-12-11T07:48:32Z</dcterms:modified>
</cp:coreProperties>
</file>

<file path=docProps/custom.xml><?xml version="1.0" encoding="utf-8"?>
<Properties xmlns="http://schemas.openxmlformats.org/officeDocument/2006/custom-properties" xmlns:vt="http://schemas.openxmlformats.org/officeDocument/2006/docPropsVTypes"/>
</file>