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Manager</w:t>
      </w:r>
      <w:r>
        <w:t xml:space="preserve"> </w:t>
      </w:r>
      <w:r>
        <w:t xml:space="preserve">Practices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Business</w:t>
      </w:r>
      <w:r>
        <w:t xml:space="preserve"> </w:t>
      </w:r>
      <w:r>
        <w:t xml:space="preserve">Landscape</w:t>
      </w:r>
    </w:p>
    <w:bookmarkStart w:id="28" w:name="X3c4fcc53c36ada7a227061544d05bb1273d97c4"/>
    <w:p>
      <w:pPr>
        <w:pStyle w:val="Heading1"/>
      </w:pPr>
      <w:r>
        <w:t xml:space="preserve">Research Proposal: Optimizing Human Resources Manager Practices in Iran Tehran's Evolving Business Landscape</w:t>
      </w:r>
    </w:p>
    <w:bookmarkStart w:id="20" w:name="abstract"/>
    <w:p>
      <w:pPr>
        <w:pStyle w:val="Heading2"/>
      </w:pPr>
      <w:r>
        <w:t xml:space="preserve">Abstract</w:t>
      </w:r>
    </w:p>
    <w:p>
      <w:pPr>
        <w:pStyle w:val="FirstParagraph"/>
      </w:pPr>
      <w:r>
        <w:t xml:space="preserve">This research proposal outlines a comprehensive study investigating the strategic role and operational challenges faced by the Human Resources Manager within organizations operating in Iran Tehran. As Iran's economic capital and primary hub for multinational corporations, government entities, and domestic enterprises, Tehran presents a unique environment characterized by complex regulatory frameworks, socio-cultural dynamics, and economic sanctions. The proposed research aims to identify critical gaps in current Human Resources Manager practices, assess the impact of these challenges on organizational performance, and develop contextually relevant strategies for enhancing HRM effectiveness. Findings will contribute significantly to academic discourse on human resource management in emerging economies while providing actionable insights for practitioners navigating Iran Tehran's distinct business ecosystem.</w:t>
      </w:r>
    </w:p>
    <w:bookmarkEnd w:id="20"/>
    <w:bookmarkStart w:id="21" w:name="introduction-and-background"/>
    <w:p>
      <w:pPr>
        <w:pStyle w:val="Heading2"/>
      </w:pPr>
      <w:r>
        <w:t xml:space="preserve">1. Introduction and Background</w:t>
      </w:r>
    </w:p>
    <w:p>
      <w:pPr>
        <w:pStyle w:val="FirstParagraph"/>
      </w:pPr>
      <w:r>
        <w:t xml:space="preserve">Tehran, the vibrant capital of Iran with a population exceeding 9 million, serves as the central node for the nation's economic activity. It hosts over 70% of Iran's major corporations, international subsidiaries, and government institutions. The role of the Human Resources Manager in this dynamic environment is increasingly pivotal yet fraught with unique complexities. Unlike many global markets, Iran Tehran operates under a distinct legal framework influenced by Islamic principles and evolving economic regulations, coupled with prolonged international sanctions that significantly impact talent acquisition, compensation structures, and employee development strategies. This research directly addresses the pressing need for evidence-based HRM frameworks tailored to this specific context. The study will examine how Human Resources Manager professionals adapt their functions to meet organizational goals while navigating these multifaceted constraints within Iran Tehran's business landscape.</w:t>
      </w:r>
    </w:p>
    <w:bookmarkEnd w:id="21"/>
    <w:bookmarkStart w:id="22" w:name="problem-statement"/>
    <w:p>
      <w:pPr>
        <w:pStyle w:val="Heading2"/>
      </w:pPr>
      <w:r>
        <w:t xml:space="preserve">2. Problem Statement</w:t>
      </w:r>
    </w:p>
    <w:p>
      <w:pPr>
        <w:pStyle w:val="FirstParagraph"/>
      </w:pPr>
      <w:r>
        <w:t xml:space="preserve">Despite Tehran's prominence as a commercial center, there is a notable scarcity of contemporary, context-specific research on Human Resources Manager effectiveness in Iran. Existing literature often generalizes HRM practices from Western models or focuses narrowly on compliance aspects without addressing the strategic evolution required by Tehran's unique environment. Key challenges include:</w:t>
      </w:r>
    </w:p>
    <w:p>
      <w:pPr>
        <w:numPr>
          <w:ilvl w:val="0"/>
          <w:numId w:val="1001"/>
        </w:numPr>
        <w:pStyle w:val="Compact"/>
      </w:pPr>
      <w:r>
        <w:t xml:space="preserve">The profound impact of sanctions on international recruitment, global mobility programs, and competitive salary benchmarking.</w:t>
      </w:r>
    </w:p>
    <w:p>
      <w:pPr>
        <w:numPr>
          <w:ilvl w:val="0"/>
          <w:numId w:val="1001"/>
        </w:numPr>
        <w:pStyle w:val="Compact"/>
      </w:pPr>
      <w:r>
        <w:t xml:space="preserve">Integrating cultural and religious norms (e.g., gender dynamics in workplaces, observance requirements) into HR policies without compromising organizational efficiency.</w:t>
      </w:r>
    </w:p>
    <w:p>
      <w:pPr>
        <w:numPr>
          <w:ilvl w:val="0"/>
          <w:numId w:val="1001"/>
        </w:numPr>
        <w:pStyle w:val="Compact"/>
      </w:pPr>
      <w:r>
        <w:t xml:space="preserve">Navigating frequent updates to Iran's labor laws concerning employee rights, termination procedures, and social insurance schemes.</w:t>
      </w:r>
    </w:p>
    <w:p>
      <w:pPr>
        <w:numPr>
          <w:ilvl w:val="0"/>
          <w:numId w:val="1001"/>
        </w:numPr>
        <w:pStyle w:val="Compact"/>
      </w:pPr>
      <w:r>
        <w:t xml:space="preserve">The escalating demand for digital HR capabilities amidst infrastructure limitations and evolving workforce expectations (e.g., younger generations seeking flexible work models).</w:t>
      </w:r>
    </w:p>
    <w:p>
      <w:pPr>
        <w:pStyle w:val="FirstParagraph"/>
      </w:pPr>
      <w:r>
        <w:t xml:space="preserve">The lack of localized understanding hinders the Human Resources Manager from acting as a true strategic partner, potentially leading to higher turnover, reduced productivity, and misalignment between talent strategy and business objectives within organizations operating in Iran Tehran.</w:t>
      </w:r>
    </w:p>
    <w:bookmarkEnd w:id="22"/>
    <w:bookmarkStart w:id="23" w:name="research-objectives"/>
    <w:p>
      <w:pPr>
        <w:pStyle w:val="Heading2"/>
      </w:pPr>
      <w:r>
        <w:t xml:space="preserve">3. Research Objectives</w:t>
      </w:r>
    </w:p>
    <w:p>
      <w:pPr>
        <w:numPr>
          <w:ilvl w:val="0"/>
          <w:numId w:val="1002"/>
        </w:numPr>
        <w:pStyle w:val="Compact"/>
      </w:pPr>
      <w:r>
        <w:t xml:space="preserve">To conduct an in-depth analysis of current Human Resources Manager responsibilities and decision-making processes across diverse sectors (e.g., banking, manufacturing, IT services) within Tehran.</w:t>
      </w:r>
    </w:p>
    <w:p>
      <w:pPr>
        <w:numPr>
          <w:ilvl w:val="0"/>
          <w:numId w:val="1002"/>
        </w:numPr>
        <w:pStyle w:val="Compact"/>
      </w:pPr>
      <w:r>
        <w:t xml:space="preserve">To identify the most significant external (sanctions impact, legal changes) and internal (organizational culture, leadership support) barriers faced by HR Managers in Tehran.</w:t>
      </w:r>
    </w:p>
    <w:p>
      <w:pPr>
        <w:numPr>
          <w:ilvl w:val="0"/>
          <w:numId w:val="1002"/>
        </w:numPr>
        <w:pStyle w:val="Compact"/>
      </w:pPr>
      <w:r>
        <w:t xml:space="preserve">To assess the effectiveness of current talent acquisition, retention strategies, and employee engagement initiatives led by Human Resources Manager professionals in the Iran Tehran context.</w:t>
      </w:r>
    </w:p>
    <w:p>
      <w:pPr>
        <w:numPr>
          <w:ilvl w:val="0"/>
          <w:numId w:val="1002"/>
        </w:numPr>
        <w:pStyle w:val="Compact"/>
      </w:pPr>
      <w:r>
        <w:t xml:space="preserve">To develop a practical framework for optimizing Human Resources Manager functions that aligns with Iran's socio-economic realities and strategic business needs in Tehran.</w:t>
      </w:r>
    </w:p>
    <w:bookmarkEnd w:id="23"/>
    <w:bookmarkStart w:id="24" w:name="methodology"/>
    <w:p>
      <w:pPr>
        <w:pStyle w:val="Heading2"/>
      </w:pPr>
      <w:r>
        <w:t xml:space="preserve">4. Methodology</w:t>
      </w:r>
    </w:p>
    <w:p>
      <w:pPr>
        <w:pStyle w:val="FirstParagraph"/>
      </w:pPr>
      <w:r>
        <w:t xml:space="preserve">This mixed-methods research will be conducted primarily within Tehran, leveraging a combination of approaches:</w:t>
      </w:r>
    </w:p>
    <w:p>
      <w:pPr>
        <w:numPr>
          <w:ilvl w:val="0"/>
          <w:numId w:val="1003"/>
        </w:numPr>
        <w:pStyle w:val="Compact"/>
      </w:pPr>
      <w:r>
        <w:rPr>
          <w:bCs/>
          <w:b/>
        </w:rPr>
        <w:t xml:space="preserve">Quantitative Survey:</w:t>
      </w:r>
      <w:r>
        <w:t xml:space="preserve"> </w:t>
      </w:r>
      <w:r>
        <w:t xml:space="preserve">A structured questionnaire distributed to 150+ Human Resources Manager professionals across 30 organizations in Tehran, measuring key HRM metrics (e.g., turnover rates, recruitment timelines, training effectiveness) against perceived challenges.</w:t>
      </w:r>
    </w:p>
    <w:p>
      <w:pPr>
        <w:numPr>
          <w:ilvl w:val="0"/>
          <w:numId w:val="1003"/>
        </w:numPr>
        <w:pStyle w:val="Compact"/>
      </w:pPr>
      <w:r>
        <w:rPr>
          <w:bCs/>
          <w:b/>
        </w:rPr>
        <w:t xml:space="preserve">Qualitative Interviews:</w:t>
      </w:r>
      <w:r>
        <w:t xml:space="preserve"> </w:t>
      </w:r>
      <w:r>
        <w:t xml:space="preserve">In-depth semi-structured interviews with 25–30 senior Human Resources Managers and organizational leaders from diverse sectors within Iran Tehran to explore nuanced experiences and strategic adaptations.</w:t>
      </w:r>
    </w:p>
    <w:p>
      <w:pPr>
        <w:numPr>
          <w:ilvl w:val="0"/>
          <w:numId w:val="1003"/>
        </w:numPr>
        <w:pStyle w:val="Compact"/>
      </w:pPr>
      <w:r>
        <w:rPr>
          <w:bCs/>
          <w:b/>
        </w:rPr>
        <w:t xml:space="preserve">Document Analysis:</w:t>
      </w:r>
      <w:r>
        <w:t xml:space="preserve"> </w:t>
      </w:r>
      <w:r>
        <w:t xml:space="preserve">Review of internal HR policies, labor law amendments (2019-2024), and sector-specific reports related to human capital management in Tehran-based companies.</w:t>
      </w:r>
    </w:p>
    <w:p>
      <w:pPr>
        <w:pStyle w:val="FirstParagraph"/>
      </w:pPr>
      <w:r>
        <w:t xml:space="preserve">Data will be analyzed using statistical tools for the survey and thematic analysis for qualitative responses. Ethical clearance will be obtained from relevant Iranian academic institutions, ensuring participant confidentiality and adherence to local research protocols. The focus remains strictly on organizational HR practices within Iran Tehran, avoiding political commentary.</w:t>
      </w:r>
    </w:p>
    <w:bookmarkEnd w:id="24"/>
    <w:bookmarkStart w:id="25" w:name="significance-of-the-study"/>
    <w:p>
      <w:pPr>
        <w:pStyle w:val="Heading2"/>
      </w:pPr>
      <w:r>
        <w:t xml:space="preserve">5. Significance of the Study</w:t>
      </w:r>
    </w:p>
    <w:p>
      <w:pPr>
        <w:pStyle w:val="FirstParagraph"/>
      </w:pPr>
      <w:r>
        <w:t xml:space="preserve">This Research Proposal addresses a critical gap in understanding how the Human Resources Manager navigates the intricate realities of operating in Iran Tehran. For academia, it will contribute valuable empirical data to global HRM literature on emerging markets and sanction-affected economies, moving beyond theoretical models. For practitioners within Iran Tehran's business community, the findings will provide:</w:t>
      </w:r>
    </w:p>
    <w:p>
      <w:pPr>
        <w:numPr>
          <w:ilvl w:val="0"/>
          <w:numId w:val="1004"/>
        </w:numPr>
        <w:pStyle w:val="Compact"/>
      </w:pPr>
      <w:r>
        <w:t xml:space="preserve">Validated insights into overcoming specific operational hurdles faced by Human Resources Manager roles.</w:t>
      </w:r>
    </w:p>
    <w:p>
      <w:pPr>
        <w:numPr>
          <w:ilvl w:val="0"/>
          <w:numId w:val="1004"/>
        </w:numPr>
        <w:pStyle w:val="Compact"/>
      </w:pPr>
      <w:r>
        <w:t xml:space="preserve">Practical guidelines for developing effective HR strategies resilient to economic volatility.</w:t>
      </w:r>
    </w:p>
    <w:p>
      <w:pPr>
        <w:numPr>
          <w:ilvl w:val="0"/>
          <w:numId w:val="1004"/>
        </w:numPr>
        <w:pStyle w:val="Compact"/>
      </w:pPr>
      <w:r>
        <w:t xml:space="preserve">Evidence-based recommendations for enhancing employee satisfaction and retention in a competitive Tehran talent market.</w:t>
      </w:r>
    </w:p>
    <w:p>
      <w:pPr>
        <w:pStyle w:val="FirstParagraph"/>
      </w:pPr>
      <w:r>
        <w:t xml:space="preserve">The study's focus on the Iran Tehran context ensures its direct relevance to local businesses, government entities, and international organizations seeking sustainable human capital management solutions within this specific geographical and economic environment. It empowers the Human Resources Manager to transition from a compliance-focused function towards a strategic business partner role.</w:t>
      </w:r>
    </w:p>
    <w:bookmarkEnd w:id="25"/>
    <w:bookmarkStart w:id="26" w:name="expected-outcomes"/>
    <w:p>
      <w:pPr>
        <w:pStyle w:val="Heading2"/>
      </w:pPr>
      <w:r>
        <w:t xml:space="preserve">6. Expected Outcomes</w:t>
      </w:r>
    </w:p>
    <w:p>
      <w:pPr>
        <w:pStyle w:val="FirstParagraph"/>
      </w:pPr>
      <w:r>
        <w:t xml:space="preserve">The research anticipates delivering several key outcomes:</w:t>
      </w:r>
    </w:p>
    <w:p>
      <w:pPr>
        <w:numPr>
          <w:ilvl w:val="0"/>
          <w:numId w:val="1005"/>
        </w:numPr>
        <w:pStyle w:val="Compact"/>
      </w:pPr>
      <w:r>
        <w:t xml:space="preserve">A comprehensive report detailing the primary challenges and innovative practices employed by Human Resources Managers in Tehran.</w:t>
      </w:r>
    </w:p>
    <w:p>
      <w:pPr>
        <w:numPr>
          <w:ilvl w:val="0"/>
          <w:numId w:val="1005"/>
        </w:numPr>
        <w:pStyle w:val="Compact"/>
      </w:pPr>
      <w:r>
        <w:t xml:space="preserve">A validated framework for "Sanction-Resilient HRM" tailored to Iran's operational constraints, directly applicable to organizations within Tehran.</w:t>
      </w:r>
    </w:p>
    <w:p>
      <w:pPr>
        <w:numPr>
          <w:ilvl w:val="0"/>
          <w:numId w:val="1005"/>
        </w:numPr>
        <w:pStyle w:val="Compact"/>
      </w:pPr>
      <w:r>
        <w:t xml:space="preserve">Policy recommendations for Iranian labor authorities and businesses on enhancing HRM professionalism and effectiveness.</w:t>
      </w:r>
    </w:p>
    <w:p>
      <w:pPr>
        <w:numPr>
          <w:ilvl w:val="0"/>
          <w:numId w:val="1005"/>
        </w:numPr>
        <w:pStyle w:val="Compact"/>
      </w:pPr>
      <w:r>
        <w:t xml:space="preserve">Academic publications targeting journals focused on International Business, Human Resource Management in Emerging Economies, and Middle Eastern Studies.</w:t>
      </w:r>
    </w:p>
    <w:p>
      <w:pPr>
        <w:pStyle w:val="FirstParagraph"/>
      </w:pPr>
      <w:r>
        <w:t xml:space="preserve">Crucially, the outcomes will be designed to directly inform the evolving responsibilities of the Human Resources Manager within Iran Tehran's organizations, fostering more adaptive and strategic human capital management practices that support sustainable business growth despite external pressures.</w:t>
      </w:r>
    </w:p>
    <w:bookmarkEnd w:id="26"/>
    <w:bookmarkStart w:id="27" w:name="conclusion"/>
    <w:p>
      <w:pPr>
        <w:pStyle w:val="Heading2"/>
      </w:pPr>
      <w:r>
        <w:t xml:space="preserve">7. Conclusion</w:t>
      </w:r>
    </w:p>
    <w:p>
      <w:pPr>
        <w:pStyle w:val="FirstParagraph"/>
      </w:pPr>
      <w:r>
        <w:t xml:space="preserve">The success of any organization in Iran Tehran is intrinsically linked to its ability to attract, develop, and retain talent effectively. The Human Resources Manager occupies the critical nexus where strategic vision meets operational reality in this challenging environment. This Research Proposal seeks to provide the evidence base necessary for organizations operating within Iran Tehran to elevate their HRM capabilities beyond mere administrative functions. By focusing specifically on the Iranian context with Tehran as the central case study, this research promises significant contributions to both practice and theory, ultimately supporting a more dynamic and resilient workforce ecosystem in one of the Middle East's most important economic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Manager Practices in Iran Tehran's Evolving Business Landscape</dc:title>
  <dc:creator/>
  <cp:keywords/>
  <dcterms:created xsi:type="dcterms:W3CDTF">2026-04-27T17:23:15Z</dcterms:created>
  <dcterms:modified xsi:type="dcterms:W3CDTF">2026-04-27T17:23:15Z</dcterms:modified>
</cp:coreProperties>
</file>

<file path=docProps/custom.xml><?xml version="1.0" encoding="utf-8"?>
<Properties xmlns="http://schemas.openxmlformats.org/officeDocument/2006/custom-properties" xmlns:vt="http://schemas.openxmlformats.org/officeDocument/2006/docPropsVTypes"/>
</file>