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Kazakhstan</w:t>
      </w:r>
      <w:r>
        <w:t xml:space="preserve"> </w:t>
      </w:r>
      <w:r>
        <w:t xml:space="preserve">Almaty</w:t>
      </w:r>
    </w:p>
    <w:bookmarkStart w:id="30" w:name="X433e35bff4c019e34d3801a1aeae80d7cb33007"/>
    <w:p>
      <w:pPr>
        <w:pStyle w:val="Heading1"/>
      </w:pPr>
      <w:r>
        <w:t xml:space="preserve">Research Proposal: The Critical Role and Strategic Evolution of Human Resources Managers in Kazakhstan Almaty's Dynamic Business Environment</w:t>
      </w:r>
    </w:p>
    <w:bookmarkStart w:id="20" w:name="abstract"/>
    <w:p>
      <w:pPr>
        <w:pStyle w:val="Heading2"/>
      </w:pPr>
      <w:r>
        <w:t xml:space="preserve">Abstract</w:t>
      </w:r>
    </w:p>
    <w:p>
      <w:pPr>
        <w:pStyle w:val="FirstParagraph"/>
      </w:pPr>
      <w:r>
        <w:t xml:space="preserve">This research proposal investigates the pivotal role, evolving challenges, and strategic opportunities for Human Resources Managers within Kazakhstan's largest economic hub, Almaty. With Almaty serving as the commercial epicenter of Central Asia and a rapidly modernizing business landscape, this study addresses the urgent need to understand how Human Resources Managers navigate unique local labor dynamics, regulatory frameworks, and cultural contexts. The research will develop a practical framework for enhancing HRM effectiveness in Kazakhstan's most competitive urban market, directly contributing to sustainable organizational growth and talent management excellence in Almaty.</w:t>
      </w:r>
    </w:p>
    <w:bookmarkEnd w:id="20"/>
    <w:bookmarkStart w:id="21" w:name="X3c5d054cad5f6d4b8f1f3961bad3c43cca2ec10"/>
    <w:p>
      <w:pPr>
        <w:pStyle w:val="Heading2"/>
      </w:pPr>
      <w:r>
        <w:t xml:space="preserve">1. Introduction: Context of Human Resources Management in Kazakhstan Almaty</w:t>
      </w:r>
    </w:p>
    <w:p>
      <w:pPr>
        <w:pStyle w:val="FirstParagraph"/>
      </w:pPr>
      <w:r>
        <w:t xml:space="preserve">Kazakhstan Almaty, as the nation's preeminent business center and host to over 1.8 million residents, presents a complex environment for Human Resources Management (HRM). Post-Soviet economic transition, integration into global markets (Eurasian Economic Union), and significant foreign direct investment have intensified demand for sophisticated HR practices. The role of the Human Resources Manager in Kazakhstan Almaty has evolved beyond administrative functions to become a strategic business partner. However, persistent challenges—such as skills mismatches, cultural adaptation in multinational firms, evolving labor legislation (notably the 2020 Labor Code amendments), and brain drain to Western markets—create critical gaps that this research aims to address. Understanding the specific context of Kazakhstan Almaty is paramount, as its business ecosystem differs significantly from other Kazakhstani cities or regional hubs like Nur-Sultan.</w:t>
      </w:r>
    </w:p>
    <w:bookmarkEnd w:id="21"/>
    <w:bookmarkStart w:id="22" w:name="problem-statement"/>
    <w:p>
      <w:pPr>
        <w:pStyle w:val="Heading2"/>
      </w:pPr>
      <w:r>
        <w:t xml:space="preserve">2. Problem Statement</w:t>
      </w:r>
    </w:p>
    <w:p>
      <w:pPr>
        <w:pStyle w:val="FirstParagraph"/>
      </w:pPr>
      <w:r>
        <w:t xml:space="preserve">Despite Kazakhstan's economic growth, a disconnect persists between traditional HRM practices and the demands of Almaty's modern corporate sector. Surveys by the Kazakhstani Chamber of Commerce (2023) indicate that 68% of Almaty-based firms struggle with high employee turnover, directly linked to inadequate HR strategies. Furthermore, a significant skills gap exists between local talent and international business standards required in Almaty's burgeoning sectors like IT, finance, and logistics. The Human Resources Manager in Kazakhstan Almaty often lacks localized strategic frameworks that account for Kazakhstani cultural nuances (e.g., hierarchical decision-making), legal intricacies (e.g., mandatory social insurance contributions), and the unique competitive pressures of operating within Central Asia's largest metropolitan economy. This research directly addresses these gaps by focusing on the Human Resources Manager as the key agent of change within Kazakhstan Almaty.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strategic responsibilities and challenges faced by Human Resources Managers in leading organizations across Almaty, Kazakhstan.</w:t>
      </w:r>
    </w:p>
    <w:p>
      <w:pPr>
        <w:numPr>
          <w:ilvl w:val="0"/>
          <w:numId w:val="1001"/>
        </w:numPr>
        <w:pStyle w:val="Compact"/>
      </w:pPr>
      <w:r>
        <w:t xml:space="preserve">To identify critical competency gaps between existing HR practices and the strategic needs of businesses operating within Kazakhstan's regulatory and cultural context.</w:t>
      </w:r>
    </w:p>
    <w:p>
      <w:pPr>
        <w:numPr>
          <w:ilvl w:val="0"/>
          <w:numId w:val="1001"/>
        </w:numPr>
        <w:pStyle w:val="Compact"/>
      </w:pPr>
      <w:r>
        <w:t xml:space="preserve">To evaluate the effectiveness of current talent acquisition, retention, development, and compliance strategies employed by Human Resources Managers in Almaty firms.</w:t>
      </w:r>
    </w:p>
    <w:p>
      <w:pPr>
        <w:numPr>
          <w:ilvl w:val="0"/>
          <w:numId w:val="1001"/>
        </w:numPr>
        <w:pStyle w:val="Compact"/>
      </w:pPr>
      <w:r>
        <w:t xml:space="preserve">To develop evidence-based recommendations for enhancing the strategic impact of the Human Resources Manager role specifically within Kazakhstan Almaty's business environment.</w:t>
      </w:r>
    </w:p>
    <w:bookmarkEnd w:id="23"/>
    <w:bookmarkStart w:id="24" w:name="Xe738876f2a40d173089bba993d4f5b724b44781"/>
    <w:p>
      <w:pPr>
        <w:pStyle w:val="Heading2"/>
      </w:pPr>
      <w:r>
        <w:t xml:space="preserve">4. Literature Review: Gaps in Existing Research</w:t>
      </w:r>
    </w:p>
    <w:p>
      <w:pPr>
        <w:pStyle w:val="FirstParagraph"/>
      </w:pPr>
      <w:r>
        <w:t xml:space="preserve">Existing literature on HRM predominantly focuses on Western or East Asian contexts, with limited empirical research specific to Central Asia and Kazakhstan Almaty. Studies like those by the Eurasian Development Bank (2021) highlight regional labor trends but lack granular insight into Almaty's micro-ecosystem. Research by Kazakhstani scholars (e.g., Zholdasova &amp; Tulegenova, 2022) touches on HR challenges but primarily addresses macro-level policy, not the operational reality for the Human Resources Manager on the ground in Almaty. Crucially, there is a paucity of work examining how Kazakhstani HR professionals integrate cultural intelligence (e.g., *gostinost* – hospitality/relationship-building) with modern HR technologies within Almaty's competitive marketplace. This research fills this critical gap by centering the Human Resources Manager within the unique socio-economic fabric of Kazakhstan Almaty.</w:t>
      </w:r>
    </w:p>
    <w:bookmarkEnd w:id="24"/>
    <w:bookmarkStart w:id="25" w:name="methodology"/>
    <w:p>
      <w:pPr>
        <w:pStyle w:val="Heading2"/>
      </w:pPr>
      <w:r>
        <w:t xml:space="preserve">5. Methodology</w:t>
      </w:r>
    </w:p>
    <w:p>
      <w:pPr>
        <w:pStyle w:val="FirstParagraph"/>
      </w:pPr>
      <w:r>
        <w:t xml:space="preserve">This mixed-methods study will employ a sequential design:</w:t>
      </w:r>
    </w:p>
    <w:p>
      <w:pPr>
        <w:numPr>
          <w:ilvl w:val="0"/>
          <w:numId w:val="1002"/>
        </w:numPr>
        <w:pStyle w:val="Compact"/>
      </w:pPr>
      <w:r>
        <w:rPr>
          <w:bCs/>
          <w:b/>
        </w:rPr>
        <w:t xml:space="preserve">Phase 1: Quantitative Survey:</w:t>
      </w:r>
      <w:r>
        <w:t xml:space="preserve"> </w:t>
      </w:r>
      <w:r>
        <w:t xml:space="preserve">Online survey targeting 150+ Human Resources Managers across diverse sectors (finance, IT, retail, manufacturing) in Almaty. Key metrics include HR strategy alignment, retention rates linked to specific practices, and perceived competency gaps.</w:t>
      </w:r>
    </w:p>
    <w:p>
      <w:pPr>
        <w:numPr>
          <w:ilvl w:val="0"/>
          <w:numId w:val="1002"/>
        </w:numPr>
        <w:pStyle w:val="Compact"/>
      </w:pPr>
      <w:r>
        <w:rPr>
          <w:bCs/>
          <w:b/>
        </w:rPr>
        <w:t xml:space="preserve">Phase 2: Qualitative Deep Dives:</w:t>
      </w:r>
      <w:r>
        <w:t xml:space="preserve"> </w:t>
      </w:r>
      <w:r>
        <w:t xml:space="preserve">In-depth interviews with 25-30 senior HR Managers and business leaders from major Almaty firms (e.g., KazMunayGas subsidiaries, local tech startups like KASPI.kz, multinational branches) to explore contextual challenges and successful strategies.</w:t>
      </w:r>
    </w:p>
    <w:p>
      <w:pPr>
        <w:numPr>
          <w:ilvl w:val="0"/>
          <w:numId w:val="1002"/>
        </w:numPr>
        <w:pStyle w:val="Compact"/>
      </w:pPr>
      <w:r>
        <w:rPr>
          <w:bCs/>
          <w:b/>
        </w:rPr>
        <w:t xml:space="preserve">Data Analysis:</w:t>
      </w:r>
      <w:r>
        <w:t xml:space="preserve"> </w:t>
      </w:r>
      <w:r>
        <w:t xml:space="preserve">Thematic analysis of interview data using NVivo; statistical analysis of survey data via SPSS. All findings will be triangulated with insights from Kazakhstani labor law databases (e.g., Ministry of Labour and Social Protection) and industry reports (Kazakhstan HRD Association, 2023).</w:t>
      </w:r>
    </w:p>
    <w:p>
      <w:pPr>
        <w:pStyle w:val="FirstParagraph"/>
      </w:pPr>
      <w:r>
        <w:t xml:space="preserve">Sampling will prioritize firms actively competing for talent in Almaty, ensuring relevance to the Kazakhstan Almaty context.</w:t>
      </w:r>
    </w:p>
    <w:bookmarkEnd w:id="25"/>
    <w:bookmarkStart w:id="26" w:name="significance-of-the-research"/>
    <w:p>
      <w:pPr>
        <w:pStyle w:val="Heading2"/>
      </w:pPr>
      <w:r>
        <w:t xml:space="preserve">6. Significance of the Research</w:t>
      </w:r>
    </w:p>
    <w:p>
      <w:pPr>
        <w:pStyle w:val="FirstParagraph"/>
      </w:pPr>
      <w:r>
        <w:t xml:space="preserve">This research holds substantial value for multiple stakeholders within Kazakhstan Almaty:</w:t>
      </w:r>
    </w:p>
    <w:p>
      <w:pPr>
        <w:numPr>
          <w:ilvl w:val="0"/>
          <w:numId w:val="1003"/>
        </w:numPr>
        <w:pStyle w:val="Compact"/>
      </w:pPr>
      <w:r>
        <w:rPr>
          <w:bCs/>
          <w:b/>
        </w:rPr>
        <w:t xml:space="preserve">Human Resources Managers:</w:t>
      </w:r>
      <w:r>
        <w:t xml:space="preserve"> </w:t>
      </w:r>
      <w:r>
        <w:t xml:space="preserve">Provides actionable, locally-relevant strategies to enhance their strategic position and effectiveness.</w:t>
      </w:r>
    </w:p>
    <w:p>
      <w:pPr>
        <w:numPr>
          <w:ilvl w:val="0"/>
          <w:numId w:val="1003"/>
        </w:numPr>
        <w:pStyle w:val="Compact"/>
      </w:pPr>
      <w:r>
        <w:rPr>
          <w:bCs/>
          <w:b/>
        </w:rPr>
        <w:t xml:space="preserve">Kazakhstani Businesses (Almaty):</w:t>
      </w:r>
      <w:r>
        <w:t xml:space="preserve"> </w:t>
      </w:r>
      <w:r>
        <w:t xml:space="preserve">Offers a roadmap to reduce costly turnover, improve talent pipelines, and ensure compliance in Kazakhstan's complex labor market.</w:t>
      </w:r>
    </w:p>
    <w:p>
      <w:pPr>
        <w:numPr>
          <w:ilvl w:val="0"/>
          <w:numId w:val="1003"/>
        </w:numPr>
        <w:pStyle w:val="Compact"/>
      </w:pPr>
      <w:r>
        <w:rPr>
          <w:bCs/>
          <w:b/>
        </w:rPr>
        <w:t xml:space="preserve">National Policy:</w:t>
      </w:r>
      <w:r>
        <w:t xml:space="preserve"> </w:t>
      </w:r>
      <w:r>
        <w:t xml:space="preserve">Informs the Ministry of Labour on future HR development programs tailored to Almaty's needs and the broader national strategy for human capital.</w:t>
      </w:r>
    </w:p>
    <w:p>
      <w:pPr>
        <w:numPr>
          <w:ilvl w:val="0"/>
          <w:numId w:val="1003"/>
        </w:numPr>
        <w:pStyle w:val="Compact"/>
      </w:pPr>
      <w:r>
        <w:rPr>
          <w:bCs/>
          <w:b/>
        </w:rPr>
        <w:t xml:space="preserve">Educational Institutions:</w:t>
      </w:r>
      <w:r>
        <w:t xml:space="preserve"> </w:t>
      </w:r>
      <w:r>
        <w:t xml:space="preserve">Guides universities (e.g., KIMEP University, L. N. Gumilyov Eurasian National University) in curriculum development for future HR professionals operating in Kazakhstan Almaty.</w:t>
      </w:r>
    </w:p>
    <w:bookmarkEnd w:id="26"/>
    <w:bookmarkStart w:id="27" w:name="expected-outcomes-and-contribution"/>
    <w:p>
      <w:pPr>
        <w:pStyle w:val="Heading2"/>
      </w:pPr>
      <w:r>
        <w:t xml:space="preserve">7. Expected Outcomes and Contribution</w:t>
      </w:r>
    </w:p>
    <w:p>
      <w:pPr>
        <w:pStyle w:val="FirstParagraph"/>
      </w:pPr>
      <w:r>
        <w:t xml:space="preserve">The study will produce a comprehensive "Almaty HRM Strategic Framework" specifically designed for the Human Resources Manager operating within Kazakhstan's most dynamic business center. This framework will integrate:</w:t>
      </w:r>
    </w:p>
    <w:p>
      <w:pPr>
        <w:numPr>
          <w:ilvl w:val="0"/>
          <w:numId w:val="1004"/>
        </w:numPr>
        <w:pStyle w:val="Compact"/>
      </w:pPr>
      <w:r>
        <w:t xml:space="preserve">Cultural intelligence protocols for Kazakhstani workplace dynamics.</w:t>
      </w:r>
    </w:p>
    <w:p>
      <w:pPr>
        <w:numPr>
          <w:ilvl w:val="0"/>
          <w:numId w:val="1004"/>
        </w:numPr>
        <w:pStyle w:val="Compact"/>
      </w:pPr>
      <w:r>
        <w:t xml:space="preserve">Compliance checklists aligned with Kazakhstan Labor Code updates (2020 onwards).</w:t>
      </w:r>
    </w:p>
    <w:p>
      <w:pPr>
        <w:numPr>
          <w:ilvl w:val="0"/>
          <w:numId w:val="1004"/>
        </w:numPr>
        <w:pStyle w:val="Compact"/>
      </w:pPr>
      <w:r>
        <w:t xml:space="preserve">Talent management models addressing Almaty-specific skills shortages (e.g., in fintech, multilingual customer service).</w:t>
      </w:r>
    </w:p>
    <w:p>
      <w:pPr>
        <w:numPr>
          <w:ilvl w:val="0"/>
          <w:numId w:val="1004"/>
        </w:numPr>
        <w:pStyle w:val="Compact"/>
      </w:pPr>
      <w:r>
        <w:t xml:space="preserve">Metrics for demonstrating the HR function's strategic value to business leadership.</w:t>
      </w:r>
    </w:p>
    <w:bookmarkEnd w:id="27"/>
    <w:bookmarkStart w:id="28" w:name="conclusion"/>
    <w:p>
      <w:pPr>
        <w:pStyle w:val="Heading2"/>
      </w:pPr>
      <w:r>
        <w:t xml:space="preserve">8. Conclusion</w:t>
      </w:r>
    </w:p>
    <w:p>
      <w:pPr>
        <w:pStyle w:val="FirstParagraph"/>
      </w:pPr>
      <w:r>
        <w:t xml:space="preserve">The role of the Human Resources Manager in Kazakhstan Almaty is at a critical inflection point. As businesses seek competitive advantage through human capital, understanding and optimizing this role is non-negotiable for sustainable growth. This research proposal directly addresses the urgent need for context-specific HRM insights within Kazakhstan's premier business hub. By grounding findings firmly in the realities of Almaty—its labor market pressures, cultural milieu, and regulatory landscape—the project promises not only academic contribution but tangible value to organizations striving to thrive in modern Kazakhstan. The successful completion of this research will empower Human Resources Managers across Kazakhstan Almaty to transition from administrative support functions to indispensable strategic leadership roles.</w:t>
      </w:r>
    </w:p>
    <w:bookmarkEnd w:id="28"/>
    <w:bookmarkStart w:id="29" w:name="timeline-6-months"/>
    <w:p>
      <w:pPr>
        <w:pStyle w:val="Heading2"/>
      </w:pPr>
      <w:r>
        <w:t xml:space="preserve">9. Timeline (6 Months)</w:t>
      </w:r>
    </w:p>
    <w:p>
      <w:pPr>
        <w:numPr>
          <w:ilvl w:val="0"/>
          <w:numId w:val="1005"/>
        </w:numPr>
        <w:pStyle w:val="Compact"/>
      </w:pPr>
      <w:r>
        <w:rPr>
          <w:bCs/>
          <w:b/>
        </w:rPr>
        <w:t xml:space="preserve">Month 1:</w:t>
      </w:r>
      <w:r>
        <w:t xml:space="preserve"> </w:t>
      </w:r>
      <w:r>
        <w:t xml:space="preserve">Finalize instruments, obtain ethics approval, initial firm recruitment in Almaty.</w:t>
      </w:r>
    </w:p>
    <w:p>
      <w:pPr>
        <w:numPr>
          <w:ilvl w:val="0"/>
          <w:numId w:val="1005"/>
        </w:numPr>
        <w:pStyle w:val="Compact"/>
      </w:pPr>
      <w:r>
        <w:rPr>
          <w:bCs/>
          <w:b/>
        </w:rPr>
        <w:t xml:space="preserve">Months 2-3:</w:t>
      </w:r>
      <w:r>
        <w:t xml:space="preserve"> </w:t>
      </w:r>
      <w:r>
        <w:t xml:space="preserve">Conduct quantitative surveys and qualitative interviews across Almaty firms.</w:t>
      </w:r>
    </w:p>
    <w:p>
      <w:pPr>
        <w:numPr>
          <w:ilvl w:val="0"/>
          <w:numId w:val="1005"/>
        </w:numPr>
        <w:pStyle w:val="Compact"/>
      </w:pPr>
      <w:r>
        <w:rPr>
          <w:bCs/>
          <w:b/>
        </w:rPr>
        <w:t xml:space="preserve">Month 4:</w:t>
      </w:r>
      <w:r>
        <w:t xml:space="preserve"> </w:t>
      </w:r>
      <w:r>
        <w:t xml:space="preserve">Data analysis and framework development.</w:t>
      </w:r>
    </w:p>
    <w:p>
      <w:pPr>
        <w:numPr>
          <w:ilvl w:val="0"/>
          <w:numId w:val="1005"/>
        </w:numPr>
        <w:pStyle w:val="Compact"/>
      </w:pPr>
      <w:r>
        <w:rPr>
          <w:bCs/>
          <w:b/>
        </w:rPr>
        <w:t xml:space="preserve">Month 5:</w:t>
      </w:r>
      <w:r>
        <w:t xml:space="preserve"> </w:t>
      </w:r>
      <w:r>
        <w:t xml:space="preserve">Drafting report, validation workshop with key HR leaders in Almaty.</w:t>
      </w:r>
    </w:p>
    <w:p>
      <w:pPr>
        <w:numPr>
          <w:ilvl w:val="0"/>
          <w:numId w:val="1005"/>
        </w:numPr>
        <w:pStyle w:val="Compact"/>
      </w:pPr>
      <w:r>
        <w:rPr>
          <w:bCs/>
          <w:b/>
        </w:rPr>
        <w:t xml:space="preserve">Month 6:</w:t>
      </w:r>
      <w:r>
        <w:t xml:space="preserve"> </w:t>
      </w:r>
      <w:r>
        <w:t xml:space="preserve">Final report submission and dissemination plan (Almaty-based workshops, industry journal).</w:t>
      </w:r>
    </w:p>
    <w:p>
      <w:pPr>
        <w:pStyle w:val="FirstParagraph"/>
      </w:pPr>
      <w:r>
        <w:rPr>
          <w:iCs/>
          <w:i/>
        </w:rPr>
        <w:t xml:space="preserve">This research is a vital investment in strengthening Kazakhstan Almaty's human capital foundation, ensuring the Human Resources Manager becomes a true catalyst for organizational success within the nation's most vibrant economic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Kazakhstan Almaty</dc:title>
  <dc:creator/>
  <dc:language>en</dc:language>
  <cp:keywords/>
  <dcterms:created xsi:type="dcterms:W3CDTF">2026-07-21T07:38:46Z</dcterms:created>
  <dcterms:modified xsi:type="dcterms:W3CDTF">2026-07-21T07:38:46Z</dcterms:modified>
</cp:coreProperties>
</file>

<file path=docProps/custom.xml><?xml version="1.0" encoding="utf-8"?>
<Properties xmlns="http://schemas.openxmlformats.org/officeDocument/2006/custom-properties" xmlns:vt="http://schemas.openxmlformats.org/officeDocument/2006/docPropsVTypes"/>
</file>