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Human</w:t>
      </w:r>
      <w:r>
        <w:t xml:space="preserve"> </w:t>
      </w:r>
      <w:r>
        <w:t xml:space="preserve">Resources</w:t>
      </w:r>
      <w:r>
        <w:t xml:space="preserve"> </w:t>
      </w:r>
      <w:r>
        <w:t xml:space="preserve">Manager</w:t>
      </w:r>
      <w:r>
        <w:t xml:space="preserve"> </w:t>
      </w:r>
      <w:r>
        <w:t xml:space="preserve">Roles</w:t>
      </w:r>
      <w:r>
        <w:t xml:space="preserve"> </w:t>
      </w:r>
      <w:r>
        <w:t xml:space="preserve">in</w:t>
      </w:r>
      <w:r>
        <w:t xml:space="preserve"> </w:t>
      </w:r>
      <w:r>
        <w:t xml:space="preserve">Yangon,</w:t>
      </w:r>
      <w:r>
        <w:t xml:space="preserve"> </w:t>
      </w:r>
      <w:r>
        <w:t xml:space="preserve">Myanmar</w:t>
      </w:r>
    </w:p>
    <w:bookmarkStart w:id="29" w:name="X0dfa62dd331a7a89fb54f313082cce9777f7a44"/>
    <w:p>
      <w:pPr>
        <w:pStyle w:val="Heading1"/>
      </w:pPr>
      <w:r>
        <w:t xml:space="preserve">Research Proposal: Strategic Human Resources Management in Transitioning Economies – A Focus on the Human Resources Manager Role in Yangon, Myanmar</w:t>
      </w:r>
    </w:p>
    <w:bookmarkStart w:id="20" w:name="abstract"/>
    <w:p>
      <w:pPr>
        <w:pStyle w:val="Heading2"/>
      </w:pPr>
      <w:r>
        <w:t xml:space="preserve">Abstract</w:t>
      </w:r>
    </w:p>
    <w:p>
      <w:pPr>
        <w:pStyle w:val="FirstParagraph"/>
      </w:pPr>
      <w:r>
        <w:t xml:space="preserve">This research proposal addresses the critical need for understanding evolving Human Resources Manager responsibilities within Yangon, Myanmar's economic epicenter. As Myanmar navigates complex political transitions and economic shifts, the role of the Human Resources Manager has become pivotal in sustaining organizational stability and growth. This study aims to investigate current challenges, strategic priorities, and effectiveness metrics specific to HR Managers operating in Yangon's unique socio-economic context. Through mixed-methods research involving surveys and case studies across diverse sectors (manufacturing, services, NGOs), it will produce actionable insights for HR practitioners, policymakers, and businesses seeking sustainable human capital development in Myanmar. The findings will contribute significantly to the academic literature on HRM in emerging ASEAN economies while addressing urgent practical needs within Yangon's corporate landscape.</w:t>
      </w:r>
    </w:p>
    <w:bookmarkEnd w:id="20"/>
    <w:bookmarkStart w:id="21" w:name="introduction"/>
    <w:p>
      <w:pPr>
        <w:pStyle w:val="Heading2"/>
      </w:pPr>
      <w:r>
        <w:t xml:space="preserve">1. Introduction</w:t>
      </w:r>
    </w:p>
    <w:p>
      <w:pPr>
        <w:pStyle w:val="FirstParagraph"/>
      </w:pPr>
      <w:r>
        <w:t xml:space="preserve">Yangon, Myanmar's largest city and commercial hub, serves as the nerve center for the nation's economic activity. However, its business environment faces unprecedented volatility due to recent political transitions, evolving labor regulations (including the 2023 Draft Labour Law amendments), and integration challenges within ASEAN markets. Within this dynamic setting, the Human Resources Manager role has shifted from primarily administrative functions to a strategic leadership position critical for organizational resilience. The effectiveness of HR Managers directly impacts talent retention, compliance with new legal frameworks, corporate social responsibility (CSR) initiatives, and overall business continuity in Yangon. This research is timely as businesses grapple with high turnover rates (estimated at 25% annually in key sectors per the Myanmar Investment Commission 2023), skills mismatches, and navigating a fragmented labor market where formal HR practices are still maturing.</w:t>
      </w:r>
    </w:p>
    <w:bookmarkEnd w:id="21"/>
    <w:bookmarkStart w:id="22" w:name="problem-statement"/>
    <w:p>
      <w:pPr>
        <w:pStyle w:val="Heading2"/>
      </w:pPr>
      <w:r>
        <w:t xml:space="preserve">2. Problem Statement</w:t>
      </w:r>
    </w:p>
    <w:p>
      <w:pPr>
        <w:pStyle w:val="FirstParagraph"/>
      </w:pPr>
      <w:r>
        <w:t xml:space="preserve">Despite Yangon's economic significance, there is a severe lack of localized research on how Human Resources Managers adapt their strategies to Myanmar's specific challenges. Existing studies often extrapolate from Thailand or Vietnam, neglecting Yangon's distinct cultural norms (e.g., strong hierarchical workplace dynamics), regulatory uncertainties (post-coup labor law revisions), and the prevalence of informal employment structures. Key unaddressed gaps include:</w:t>
      </w:r>
    </w:p>
    <w:p>
      <w:pPr>
        <w:numPr>
          <w:ilvl w:val="0"/>
          <w:numId w:val="1001"/>
        </w:numPr>
        <w:pStyle w:val="Compact"/>
      </w:pPr>
      <w:r>
        <w:t xml:space="preserve">How do HR Managers balance compliance with Myanmar's evolving labor laws against operational realities in Yangon?</w:t>
      </w:r>
    </w:p>
    <w:p>
      <w:pPr>
        <w:numPr>
          <w:ilvl w:val="0"/>
          <w:numId w:val="1001"/>
        </w:numPr>
        <w:pStyle w:val="Compact"/>
      </w:pPr>
      <w:r>
        <w:t xml:space="preserve">What specific competencies are most critical for HR Managers to mitigate talent attrition in Yangon's competitive market?</w:t>
      </w:r>
    </w:p>
    <w:p>
      <w:pPr>
        <w:numPr>
          <w:ilvl w:val="0"/>
          <w:numId w:val="1001"/>
        </w:numPr>
        <w:pStyle w:val="Compact"/>
      </w:pPr>
      <w:r>
        <w:t xml:space="preserve">How do cultural factors unique to Myanmar influence HR strategies (e.g., conflict resolution, performance management) implemented by the Human Resources Manager?</w:t>
      </w:r>
    </w:p>
    <w:p>
      <w:pPr>
        <w:pStyle w:val="FirstParagraph"/>
      </w:pPr>
      <w:r>
        <w:t xml:space="preserve">Without addressing these, organizations risk operational inefficiencies, legal exposure, and unsustainable workforce development in Yangon.</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Map the current strategic responsibilities and key performance indicators (KPIs) of Human Resources Managers across major industries (manufacturing, IT services, retail, NGOs) in Yangon.</w:t>
      </w:r>
    </w:p>
    <w:p>
      <w:pPr>
        <w:numPr>
          <w:ilvl w:val="0"/>
          <w:numId w:val="1002"/>
        </w:numPr>
        <w:pStyle w:val="Compact"/>
      </w:pPr>
      <w:r>
        <w:t xml:space="preserve">Identify the most significant challenges faced by HR Managers in Yangon related to labor compliance, talent acquisition/retention, cultural adaptation, and economic volatility.</w:t>
      </w:r>
    </w:p>
    <w:p>
      <w:pPr>
        <w:numPr>
          <w:ilvl w:val="0"/>
          <w:numId w:val="1002"/>
        </w:numPr>
        <w:pStyle w:val="Compact"/>
      </w:pPr>
      <w:r>
        <w:t xml:space="preserve">Evaluate the perceived effectiveness of current HR strategies employed by Human Resources Managers in addressing Yangon-specific issues (e.g., managing remote teams post-pandemic within Myanmar's infrastructure constraints).</w:t>
      </w:r>
    </w:p>
    <w:p>
      <w:pPr>
        <w:numPr>
          <w:ilvl w:val="0"/>
          <w:numId w:val="1002"/>
        </w:numPr>
        <w:pStyle w:val="Compact"/>
      </w:pPr>
      <w:r>
        <w:t xml:space="preserve">Develop a contextually relevant competency framework for the Human Resources Manager role tailored to the Yangon business environment.</w:t>
      </w:r>
    </w:p>
    <w:bookmarkEnd w:id="23"/>
    <w:bookmarkStart w:id="24" w:name="methodology"/>
    <w:p>
      <w:pPr>
        <w:pStyle w:val="Heading2"/>
      </w:pPr>
      <w:r>
        <w:t xml:space="preserve">4. Methodology</w:t>
      </w:r>
    </w:p>
    <w:p>
      <w:pPr>
        <w:pStyle w:val="FirstParagraph"/>
      </w:pPr>
      <w:r>
        <w:t xml:space="preserve">A mixed-methods approach will ensure comprehensive data collection and triangulation:</w:t>
      </w:r>
    </w:p>
    <w:p>
      <w:pPr>
        <w:numPr>
          <w:ilvl w:val="0"/>
          <w:numId w:val="1003"/>
        </w:numPr>
        <w:pStyle w:val="Compact"/>
      </w:pPr>
      <w:r>
        <w:rPr>
          <w:bCs/>
          <w:b/>
        </w:rPr>
        <w:t xml:space="preserve">Phase 1: Quantitative Survey (N=80 HR Managers):</w:t>
      </w:r>
      <w:r>
        <w:t xml:space="preserve"> </w:t>
      </w:r>
      <w:r>
        <w:t xml:space="preserve">Structured online survey targeting Human Resources Managers in Yangon-based companies (50% from private sector, 30% NGOs, 20% foreign-invested enterprises). Focus areas include current HR functions, key challenges rated on Likert scales, perceived impact of political factors on strategy, and KPIs used.</w:t>
      </w:r>
    </w:p>
    <w:p>
      <w:pPr>
        <w:numPr>
          <w:ilvl w:val="0"/>
          <w:numId w:val="1003"/>
        </w:numPr>
        <w:pStyle w:val="Compact"/>
      </w:pPr>
      <w:r>
        <w:rPr>
          <w:bCs/>
          <w:b/>
        </w:rPr>
        <w:t xml:space="preserve">Phase 2: Qualitative Case Studies (N=15):</w:t>
      </w:r>
      <w:r>
        <w:t xml:space="preserve"> </w:t>
      </w:r>
      <w:r>
        <w:t xml:space="preserve">In-depth interviews and focus groups with HR Managers from diverse Yangon organizations (e.g., a garment factory navigating new safety regulations, a tech startup managing remote work challenges) to explore contextual nuances and strategic decision-making processes.</w:t>
      </w:r>
    </w:p>
    <w:p>
      <w:pPr>
        <w:numPr>
          <w:ilvl w:val="0"/>
          <w:numId w:val="1003"/>
        </w:numPr>
        <w:pStyle w:val="Compact"/>
      </w:pPr>
      <w:r>
        <w:rPr>
          <w:bCs/>
          <w:b/>
        </w:rPr>
        <w:t xml:space="preserve">Data Analysis:</w:t>
      </w:r>
      <w:r>
        <w:t xml:space="preserve"> </w:t>
      </w:r>
      <w:r>
        <w:t xml:space="preserve">Thematic analysis of qualitative data; statistical analysis (SPSS) of survey responses for correlations (e.g., challenge severity vs. company size/sector). Findings will be benchmarked against regional standards but grounded in Yangon's reality.</w:t>
      </w:r>
    </w:p>
    <w:bookmarkEnd w:id="24"/>
    <w:bookmarkStart w:id="25" w:name="significance-and-expected-contributions"/>
    <w:p>
      <w:pPr>
        <w:pStyle w:val="Heading2"/>
      </w:pPr>
      <w:r>
        <w:t xml:space="preserve">5. Significance and Expected Contributions</w:t>
      </w:r>
    </w:p>
    <w:p>
      <w:pPr>
        <w:pStyle w:val="FirstParagraph"/>
      </w:pPr>
      <w:r>
        <w:t xml:space="preserve">This research holds substantial value for multiple stakeholders within the Myanmar context:</w:t>
      </w:r>
    </w:p>
    <w:p>
      <w:pPr>
        <w:numPr>
          <w:ilvl w:val="0"/>
          <w:numId w:val="1004"/>
        </w:numPr>
        <w:pStyle w:val="Compact"/>
      </w:pPr>
      <w:r>
        <w:rPr>
          <w:bCs/>
          <w:b/>
        </w:rPr>
        <w:t xml:space="preserve">For Human Resources Managers in Yangon:</w:t>
      </w:r>
      <w:r>
        <w:t xml:space="preserve"> </w:t>
      </w:r>
      <w:r>
        <w:t xml:space="preserve">Provides evidence-based strategies to enhance their strategic impact, directly addressing gaps identified in their daily operations. A tailored competency framework will guide professional development.</w:t>
      </w:r>
    </w:p>
    <w:p>
      <w:pPr>
        <w:numPr>
          <w:ilvl w:val="0"/>
          <w:numId w:val="1004"/>
        </w:numPr>
        <w:pStyle w:val="Compact"/>
      </w:pPr>
      <w:r>
        <w:rPr>
          <w:bCs/>
          <w:b/>
        </w:rPr>
        <w:t xml:space="preserve">For Businesses Operating in Yangon:</w:t>
      </w:r>
      <w:r>
        <w:t xml:space="preserve"> </w:t>
      </w:r>
      <w:r>
        <w:t xml:space="preserve">Offers actionable insights into optimizing HR function for talent retention and compliance, reducing operational risk and enhancing workforce productivity – a critical factor for survival and growth in the Yangon market.</w:t>
      </w:r>
    </w:p>
    <w:p>
      <w:pPr>
        <w:numPr>
          <w:ilvl w:val="0"/>
          <w:numId w:val="1004"/>
        </w:numPr>
        <w:pStyle w:val="Compact"/>
      </w:pPr>
      <w:r>
        <w:rPr>
          <w:bCs/>
          <w:b/>
        </w:rPr>
        <w:t xml:space="preserve">For Myanmar Policymakers &amp; Development Agencies (e.g., ILO Myanmar):</w:t>
      </w:r>
      <w:r>
        <w:t xml:space="preserve"> </w:t>
      </w:r>
      <w:r>
        <w:t xml:space="preserve">Generates localized data to inform more effective labor policy design, training programs for HR professionals, and support mechanisms for businesses adapting to regulatory changes within Yangon.</w:t>
      </w:r>
    </w:p>
    <w:p>
      <w:pPr>
        <w:numPr>
          <w:ilvl w:val="0"/>
          <w:numId w:val="1004"/>
        </w:numPr>
        <w:pStyle w:val="Compact"/>
      </w:pPr>
      <w:r>
        <w:rPr>
          <w:bCs/>
          <w:b/>
        </w:rPr>
        <w:t xml:space="preserve">Academic Contribution:</w:t>
      </w:r>
      <w:r>
        <w:t xml:space="preserve"> </w:t>
      </w:r>
      <w:r>
        <w:t xml:space="preserve">Fills a critical gap in the literature on HRM in post-conflict/transition economies within Southeast Asia, particularly focusing on Myanmar Yangon as a case study of rapid economic adaptation.</w:t>
      </w:r>
    </w:p>
    <w:bookmarkEnd w:id="25"/>
    <w:bookmarkStart w:id="26" w:name="ethical-considerations"/>
    <w:p>
      <w:pPr>
        <w:pStyle w:val="Heading2"/>
      </w:pPr>
      <w:r>
        <w:t xml:space="preserve">6. Ethical Considerations</w:t>
      </w:r>
    </w:p>
    <w:p>
      <w:pPr>
        <w:pStyle w:val="FirstParagraph"/>
      </w:pPr>
      <w:r>
        <w:t xml:space="preserve">Ethical rigor is paramount. All participants will provide informed consent, with anonymity guaranteed for sensitive responses regarding labor issues or political challenges. Data will be stored securely per Myanmar's data protection guidelines where applicable (acknowledging the evolving legal landscape). Research team members have local cultural competency in Yangon business practices and understand the potential sensitivities surrounding HR topics in the current climate.</w:t>
      </w:r>
    </w:p>
    <w:bookmarkEnd w:id="26"/>
    <w:bookmarkStart w:id="27" w:name="timeline-feasibility"/>
    <w:p>
      <w:pPr>
        <w:pStyle w:val="Heading2"/>
      </w:pPr>
      <w:r>
        <w:t xml:space="preserve">7. Timeline &amp; Feasibility</w:t>
      </w:r>
    </w:p>
    <w:p>
      <w:pPr>
        <w:pStyle w:val="FirstParagraph"/>
      </w:pPr>
      <w:r>
        <w:t xml:space="preserve">The 10-month project is feasible within Yangon's operational context:</w:t>
      </w:r>
    </w:p>
    <w:p>
      <w:pPr>
        <w:numPr>
          <w:ilvl w:val="0"/>
          <w:numId w:val="1005"/>
        </w:numPr>
        <w:pStyle w:val="Compact"/>
      </w:pPr>
      <w:r>
        <w:rPr>
          <w:bCs/>
          <w:b/>
        </w:rPr>
        <w:t xml:space="preserve">Months 1-2:</w:t>
      </w:r>
      <w:r>
        <w:t xml:space="preserve"> </w:t>
      </w:r>
      <w:r>
        <w:t xml:space="preserve">Finalize instrument design, secure ethical approvals, establish local research partnerships (e.g., with Myanmar HR Association).</w:t>
      </w:r>
    </w:p>
    <w:p>
      <w:pPr>
        <w:numPr>
          <w:ilvl w:val="0"/>
          <w:numId w:val="1005"/>
        </w:numPr>
        <w:pStyle w:val="Compact"/>
      </w:pPr>
      <w:r>
        <w:rPr>
          <w:bCs/>
          <w:b/>
        </w:rPr>
        <w:t xml:space="preserve">Months 3-6:</w:t>
      </w:r>
      <w:r>
        <w:t xml:space="preserve"> </w:t>
      </w:r>
      <w:r>
        <w:t xml:space="preserve">Conduct surveys and recruit for case studies in Yangon; initial data analysis.</w:t>
      </w:r>
    </w:p>
    <w:p>
      <w:pPr>
        <w:numPr>
          <w:ilvl w:val="0"/>
          <w:numId w:val="1005"/>
        </w:numPr>
        <w:pStyle w:val="Compact"/>
      </w:pPr>
      <w:r>
        <w:rPr>
          <w:bCs/>
          <w:b/>
        </w:rPr>
        <w:t xml:space="preserve">Months 7-9:</w:t>
      </w:r>
      <w:r>
        <w:t xml:space="preserve"> </w:t>
      </w:r>
      <w:r>
        <w:t xml:space="preserve">Complete qualitative fieldwork, detailed thematic analysis, develop competency framework.</w:t>
      </w:r>
    </w:p>
    <w:p>
      <w:pPr>
        <w:numPr>
          <w:ilvl w:val="0"/>
          <w:numId w:val="1005"/>
        </w:numPr>
        <w:pStyle w:val="Compact"/>
      </w:pPr>
      <w:r>
        <w:rPr>
          <w:bCs/>
          <w:b/>
        </w:rPr>
        <w:t xml:space="preserve">Month 10:</w:t>
      </w:r>
      <w:r>
        <w:t xml:space="preserve"> </w:t>
      </w:r>
      <w:r>
        <w:t xml:space="preserve">Draft final report, prepare stakeholder briefings for key organizations in Yangon (e.g., Yangon Chamber of Commerce), and disseminate findings.</w:t>
      </w:r>
    </w:p>
    <w:p>
      <w:pPr>
        <w:pStyle w:val="FirstParagraph"/>
      </w:pPr>
      <w:r>
        <w:t xml:space="preserve">Local partnerships with established research institutions in Yangon (e.g., YU University) ensure practical access and cultural sensitivity.</w:t>
      </w:r>
    </w:p>
    <w:bookmarkEnd w:id="27"/>
    <w:bookmarkStart w:id="28" w:name="conclusion"/>
    <w:p>
      <w:pPr>
        <w:pStyle w:val="Heading2"/>
      </w:pPr>
      <w:r>
        <w:t xml:space="preserve">8. Conclusion</w:t>
      </w:r>
    </w:p>
    <w:p>
      <w:pPr>
        <w:pStyle w:val="FirstParagraph"/>
      </w:pPr>
      <w:r>
        <w:t xml:space="preserve">The role of the Human Resources Manager in Yangon, Myanmar, is at a critical inflection point. This research directly addresses the urgent need for context-specific understanding to empower HR professionals navigating one of Asia's most complex and rapidly changing urban business environments. By focusing squarely on Yangon's unique challenges – from regulatory flux to cultural dynamics – this study will produce practical, evidence-based guidance for the Human Resources Manager, contributing significantly to sustainable workforce development and economic resilience in Myanmar's capital city. The findings are not merely academic; they represent a vital resource for organizations striving to thrive within Yangon's dynamic landscape and for the broader development of professional HR practices across Myanmar.</w:t>
      </w:r>
    </w:p>
    <w:p>
      <w:pPr>
        <w:pStyle w:val="BodyText"/>
      </w:pPr>
      <w:r>
        <w:rPr>
          <w:bCs/>
          <w:b/>
        </w:rPr>
        <w:t xml:space="preserve">Total 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Human Resources Manager Roles in Yangon, Myanmar</dc:title>
  <dc:creator/>
  <dc:language>en</dc:language>
  <cp:keywords/>
  <dcterms:created xsi:type="dcterms:W3CDTF">2026-07-15T03:22:24Z</dcterms:created>
  <dcterms:modified xsi:type="dcterms:W3CDTF">2026-07-15T03:22:24Z</dcterms:modified>
</cp:coreProperties>
</file>

<file path=docProps/custom.xml><?xml version="1.0" encoding="utf-8"?>
<Properties xmlns="http://schemas.openxmlformats.org/officeDocument/2006/custom-properties" xmlns:vt="http://schemas.openxmlformats.org/officeDocument/2006/docPropsVTypes"/>
</file>