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Market</w:t>
      </w:r>
    </w:p>
    <w:bookmarkStart w:id="28" w:name="Xaacd9eeaa91f8c924a92a74fd91f0ab3cbd96d4"/>
    <w:p>
      <w:pPr>
        <w:pStyle w:val="Heading1"/>
      </w:pPr>
      <w:r>
        <w:t xml:space="preserve">Research Proposal: Strategic Evolution and Challenges of the Human Resources Manager within the Riyadh Business Landscape, Saudi Arabia</w:t>
      </w:r>
    </w:p>
    <w:bookmarkStart w:id="20" w:name="abstract"/>
    <w:p>
      <w:pPr>
        <w:pStyle w:val="Heading2"/>
      </w:pPr>
      <w:r>
        <w:t xml:space="preserve">Abstract</w:t>
      </w:r>
    </w:p>
    <w:p>
      <w:pPr>
        <w:pStyle w:val="FirstParagraph"/>
      </w:pPr>
      <w:r>
        <w:t xml:space="preserve">This research proposal investigates the critical transformation and strategic significance of the Human Resources Manager role within organizations operating in Riyadh, Saudi Arabia. As Saudi Vision 2030 accelerates economic diversification and workforce localization (Nitaqat), the responsibilities of the Human Resources Manager have evolved beyond traditional administrative functions to become pivotal drivers of organizational strategy, cultural integration, talent development, and compliance with rapidly changing national labor regulations. This study aims to identify key challenges, emerging best practices, and strategic imperatives facing Human Resources Managers specifically within Riyadh's dynamic business ecosystem. The findings will provide actionable insights for HR professionals, organizational leaders, and policymakers seeking to optimize human capital management in alignment with Saudi Arabia's ambitious socio-economic goals.</w:t>
      </w:r>
    </w:p>
    <w:bookmarkEnd w:id="20"/>
    <w:bookmarkStart w:id="21" w:name="introduction-context-and-imperative"/>
    <w:p>
      <w:pPr>
        <w:pStyle w:val="Heading2"/>
      </w:pPr>
      <w:r>
        <w:t xml:space="preserve">1. Introduction: Context and Imperative</w:t>
      </w:r>
    </w:p>
    <w:p>
      <w:pPr>
        <w:pStyle w:val="FirstParagraph"/>
      </w:pPr>
      <w:r>
        <w:t xml:space="preserve">Riyadh, as the political, economic, and administrative heart of Saudi Arabia, serves as a primary hub for multinational corporations (MNCs), rapidly expanding domestic enterprises, and government entities driving Vision 2030 initiatives. This dynamic environment places immense pressure on the Human Resources Manager to navigate complex national policies like the Nationalization Program (Nitaqat), evolving labor laws enforced by the Ministry of Labor and Social Development (MLSD), and the significant push for Saudization across all sectors. The role is no longer confined to recruitment and payroll; it is now intrinsically linked to national development objectives, fostering a skilled Saudi workforce, managing diverse multicultural teams within a conservative cultural framework, and leveraging technology for efficient HR service delivery. Understanding the precise demands and realities faced by the Human Resources Manager in Riyadh is not merely an HR concern—it is fundamental to Saudi Arabia's economic transformation.</w:t>
      </w:r>
    </w:p>
    <w:bookmarkEnd w:id="21"/>
    <w:bookmarkStart w:id="22" w:name="problem-statement"/>
    <w:p>
      <w:pPr>
        <w:pStyle w:val="Heading2"/>
      </w:pPr>
      <w:r>
        <w:t xml:space="preserve">2. Problem Statement</w:t>
      </w:r>
    </w:p>
    <w:p>
      <w:pPr>
        <w:pStyle w:val="FirstParagraph"/>
      </w:pPr>
      <w:r>
        <w:t xml:space="preserve">Despite the critical importance of effective human capital management, a significant gap exists in understanding the *specific, current challenges and strategic adaptations* required of the Human Resources Manager within Riyadh's unique context. While general HR literature is abundant, research focusing on:</w:t>
      </w:r>
    </w:p>
    <w:p>
      <w:pPr>
        <w:numPr>
          <w:ilvl w:val="0"/>
          <w:numId w:val="1001"/>
        </w:numPr>
        <w:pStyle w:val="Compact"/>
      </w:pPr>
      <w:r>
        <w:t xml:space="preserve">The operational realities of implementing Saudization (Nitaqat) effectively while maintaining productivity.</w:t>
      </w:r>
    </w:p>
    <w:p>
      <w:pPr>
        <w:numPr>
          <w:ilvl w:val="0"/>
          <w:numId w:val="1001"/>
        </w:numPr>
        <w:pStyle w:val="Compact"/>
      </w:pPr>
      <w:r>
        <w:t xml:space="preserve">Managing generational shifts in the Saudi workforce (increasing youth participation) and balancing local talent development with expatriate expertise.</w:t>
      </w:r>
    </w:p>
    <w:p>
      <w:pPr>
        <w:numPr>
          <w:ilvl w:val="0"/>
          <w:numId w:val="1001"/>
        </w:numPr>
        <w:pStyle w:val="Compact"/>
      </w:pPr>
      <w:r>
        <w:t xml:space="preserve">Navigating the nuances of cultural integration, gender inclusion policies (particularly for women entering the workforce), and workplace safety under KSA law.</w:t>
      </w:r>
    </w:p>
    <w:p>
      <w:pPr>
        <w:numPr>
          <w:ilvl w:val="0"/>
          <w:numId w:val="1001"/>
        </w:numPr>
        <w:pStyle w:val="Compact"/>
      </w:pPr>
      <w:r>
        <w:t xml:space="preserve">The impact of digital transformation on HR processes within Riyadh's specific regulatory environment.</w:t>
      </w:r>
    </w:p>
    <w:p>
      <w:pPr>
        <w:pStyle w:val="FirstParagraph"/>
      </w:pPr>
      <w:r>
        <w:t xml:space="preserve">The current literature lacks granular, empirical insights tailored to Riyadh. This gap impedes the development of targeted training programs, effective HR strategies, and supportive policy frameworks necessary for organizational success and national objectives within Saudi Arabia.</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*core strategic responsibilities* of the Human Resources Manager in leading organizations across key Riyadh sectors (e.g., Oil &amp; Gas, Finance, Construction, Technology) as defined by current Saudi labor legislation and Vision 2030 mandates.</w:t>
      </w:r>
    </w:p>
    <w:p>
      <w:pPr>
        <w:numPr>
          <w:ilvl w:val="0"/>
          <w:numId w:val="1002"/>
        </w:numPr>
        <w:pStyle w:val="Compact"/>
      </w:pPr>
      <w:r>
        <w:t xml:space="preserve">To identify the most prevalent *operational challenges* faced by HR Managers in Riyadh related to talent acquisition/retention of Saudis, compliance with MLSD regulations (e.g., Iqama changes), managing dual workforce dynamics (Saudi &amp; expatriate), and fostering inclusive workplace culture.</w:t>
      </w:r>
    </w:p>
    <w:p>
      <w:pPr>
        <w:numPr>
          <w:ilvl w:val="0"/>
          <w:numId w:val="1002"/>
        </w:numPr>
        <w:pStyle w:val="Compact"/>
      </w:pPr>
      <w:r>
        <w:t xml:space="preserve">To evaluate the *effectiveness of current HR strategies, tools, and technologies* adopted by successful HR Managers in Riyadh for addressing these challenges and driving Saudization goals.</w:t>
      </w:r>
    </w:p>
    <w:p>
      <w:pPr>
        <w:numPr>
          <w:ilvl w:val="0"/>
          <w:numId w:val="1002"/>
        </w:numPr>
        <w:pStyle w:val="Compact"/>
      </w:pPr>
      <w:r>
        <w:t xml:space="preserve">To develop a practical framework outlining *best practices and essential competencies* for the future-focused Human Resources Manager operating within the Saudi Arabia Riyadh business environment.</w:t>
      </w:r>
    </w:p>
    <w:bookmarkEnd w:id="23"/>
    <w:bookmarkStart w:id="24" w:name="methodology"/>
    <w:p>
      <w:pPr>
        <w:pStyle w:val="Heading2"/>
      </w:pPr>
      <w:r>
        <w:t xml:space="preserve">4. Methodology</w:t>
      </w:r>
    </w:p>
    <w:p>
      <w:pPr>
        <w:pStyle w:val="FirstParagraph"/>
      </w:pPr>
      <w:r>
        <w:t xml:space="preserve">This mixed-methods research will employ a sequential explanatory design to ensure robust, contextually grounded findings specific to Riyadh.</w:t>
      </w:r>
    </w:p>
    <w:p>
      <w:pPr>
        <w:numPr>
          <w:ilvl w:val="0"/>
          <w:numId w:val="1003"/>
        </w:numPr>
        <w:pStyle w:val="Compact"/>
      </w:pPr>
      <w:r>
        <w:rPr>
          <w:bCs/>
          <w:b/>
        </w:rPr>
        <w:t xml:space="preserve">Phase 1: Quantitative Survey:</w:t>
      </w:r>
      <w:r>
        <w:t xml:space="preserve"> </w:t>
      </w:r>
      <w:r>
        <w:t xml:space="preserve">A structured online survey targeting 150+ certified Human Resources Managers across diverse organizations in Riyadh (targeting mid-to-senior level roles). The survey will measure perceived challenges, strategic focus areas, technology adoption rates, and self-assessed competency levels related to Vision 2030 objectives.</w:t>
      </w:r>
    </w:p>
    <w:p>
      <w:pPr>
        <w:numPr>
          <w:ilvl w:val="0"/>
          <w:numId w:val="1003"/>
        </w:numPr>
        <w:pStyle w:val="Compact"/>
      </w:pPr>
      <w:r>
        <w:rPr>
          <w:bCs/>
          <w:b/>
        </w:rPr>
        <w:t xml:space="preserve">Phase 2: Qualitative Deep Dives:</w:t>
      </w:r>
      <w:r>
        <w:t xml:space="preserve"> </w:t>
      </w:r>
      <w:r>
        <w:t xml:space="preserve">In-depth semi-structured interviews with 25-30 HR Managers from varied sectors (including government entities like SAMA, major private firms, and local SMEs) in Riyadh. This will explore nuanced challenges, successful strategies, and contextual factors influencing their role.</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subjected to thematic analysis to identify recurring patterns, critical success factors, and contextual insights unique to the Riyadh market.</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will deliver substantial value for stakeholders in Saudi Arabia:</w:t>
      </w:r>
    </w:p>
    <w:p>
      <w:pPr>
        <w:numPr>
          <w:ilvl w:val="0"/>
          <w:numId w:val="1004"/>
        </w:numPr>
        <w:pStyle w:val="Compact"/>
      </w:pPr>
      <w:r>
        <w:rPr>
          <w:bCs/>
          <w:b/>
        </w:rPr>
        <w:t xml:space="preserve">For Human Resources Managers in Riyadh:</w:t>
      </w:r>
      <w:r>
        <w:t xml:space="preserve"> </w:t>
      </w:r>
      <w:r>
        <w:t xml:space="preserve">Provides validated, localised insights to enhance strategic decision-making, improve competency development, and effectively navigate the complex regulatory and cultural landscape.</w:t>
      </w:r>
    </w:p>
    <w:p>
      <w:pPr>
        <w:numPr>
          <w:ilvl w:val="0"/>
          <w:numId w:val="1004"/>
        </w:numPr>
        <w:pStyle w:val="Compact"/>
      </w:pPr>
      <w:r>
        <w:rPr>
          <w:bCs/>
          <w:b/>
        </w:rPr>
        <w:t xml:space="preserve">For Organizations (Riyadh-based):</w:t>
      </w:r>
      <w:r>
        <w:t xml:space="preserve"> </w:t>
      </w:r>
      <w:r>
        <w:t xml:space="preserve">Offers evidence-based strategies to optimize HR practices for talent acquisition/retention of Saudis, ensure compliance, boost productivity through effective workforce management, and align HR initiatives with Vision 2030 economic diversification goals.</w:t>
      </w:r>
    </w:p>
    <w:p>
      <w:pPr>
        <w:numPr>
          <w:ilvl w:val="0"/>
          <w:numId w:val="1004"/>
        </w:numPr>
        <w:pStyle w:val="Compact"/>
      </w:pPr>
      <w:r>
        <w:rPr>
          <w:bCs/>
          <w:b/>
        </w:rPr>
        <w:t xml:space="preserve">For Saudi Arabia Government &amp; Policymakers (e.g., MLSD):</w:t>
      </w:r>
      <w:r>
        <w:t xml:space="preserve"> </w:t>
      </w:r>
      <w:r>
        <w:t xml:space="preserve">Generates empirical data on the practical implementation challenges of Saudization and labor reforms, informing future policy adjustments and support mechanisms for both employers and employees.</w:t>
      </w:r>
    </w:p>
    <w:p>
      <w:pPr>
        <w:numPr>
          <w:ilvl w:val="0"/>
          <w:numId w:val="1004"/>
        </w:numPr>
        <w:pStyle w:val="Compact"/>
      </w:pPr>
      <w:r>
        <w:rPr>
          <w:bCs/>
          <w:b/>
        </w:rPr>
        <w:t xml:space="preserve">For Academic &amp; Training Institutions:</w:t>
      </w:r>
      <w:r>
        <w:t xml:space="preserve"> </w:t>
      </w:r>
      <w:r>
        <w:t xml:space="preserve">Contributes to the development of specialized HR curricula in KSA universities that prepare graduates for the *actual* demands of the Human Resources Manager role in Riyadh, moving beyond theoretical knowledge.</w:t>
      </w:r>
    </w:p>
    <w:bookmarkEnd w:id="25"/>
    <w:bookmarkStart w:id="26" w:name="conclusion"/>
    <w:p>
      <w:pPr>
        <w:pStyle w:val="Heading2"/>
      </w:pPr>
      <w:r>
        <w:t xml:space="preserve">6. Conclusion</w:t>
      </w:r>
    </w:p>
    <w:p>
      <w:pPr>
        <w:pStyle w:val="FirstParagraph"/>
      </w:pPr>
      <w:r>
        <w:t xml:space="preserve">The Human Resources Manager is no longer an administrative support function but a strategic cornerstone for sustainable growth and national development within Saudi Arabia's business ecosystem, particularly in the pivotal city of Riyadh. This research proposal addresses the urgent need to understand and equip this critical role with the knowledge, tools, and strategic perspective required to thrive in Riyadh's rapidly evolving environment. By focusing intensely on the realities faced by HR Managers operating *specifically* within Saudi Arabia's capital city context, this study will generate actionable intelligence directly applicable to enhancing organizational performance and accelerating the success of Saudi Vision 2030. The outcomes promise not only academic contribution but tangible benefits for human capital management across Riyadh and, by extension, the Kingdom.</w:t>
      </w:r>
    </w:p>
    <w:bookmarkEnd w:id="26"/>
    <w:bookmarkStart w:id="27" w:name="keywords"/>
    <w:p>
      <w:pPr>
        <w:pStyle w:val="Heading2"/>
      </w:pPr>
      <w:r>
        <w:t xml:space="preserve">7. Keywords</w:t>
      </w:r>
    </w:p>
    <w:p>
      <w:pPr>
        <w:pStyle w:val="FirstParagraph"/>
      </w:pPr>
      <w:r>
        <w:t xml:space="preserve">Research Proposal; Human Resources Manager; Saudi Arabia; Riyadh; Vision 2030; Saudization (Nitaqat); Talent Management; Labor Law Compliance; Organizational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Saudi Arabia's Riyadh Market</dc:title>
  <dc:creator/>
  <cp:keywords/>
  <dcterms:created xsi:type="dcterms:W3CDTF">2025-12-11T08:43:34Z</dcterms:created>
  <dcterms:modified xsi:type="dcterms:W3CDTF">2025-12-11T08:43:34Z</dcterms:modified>
</cp:coreProperties>
</file>

<file path=docProps/custom.xml><?xml version="1.0" encoding="utf-8"?>
<Properties xmlns="http://schemas.openxmlformats.org/officeDocument/2006/custom-properties" xmlns:vt="http://schemas.openxmlformats.org/officeDocument/2006/docPropsVTypes"/>
</file>