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Spain</w:t>
      </w:r>
      <w:r>
        <w:t xml:space="preserve"> </w:t>
      </w:r>
      <w:r>
        <w:t xml:space="preserve">Barcelona</w:t>
      </w:r>
    </w:p>
    <w:bookmarkStart w:id="29" w:name="X7886f6ff5627b514e1c900f62673cc2fa16de57"/>
    <w:p>
      <w:pPr>
        <w:pStyle w:val="Heading1"/>
      </w:pPr>
      <w:r>
        <w:t xml:space="preserve">Research Proposal: Strategic Evolution and Cultural Integration of the Human Resources Manager Role in Spain Barcelona's Dynamic Workforce Environment</w:t>
      </w:r>
    </w:p>
    <w:bookmarkStart w:id="20" w:name="introduction-and-contextual-background"/>
    <w:p>
      <w:pPr>
        <w:pStyle w:val="Heading2"/>
      </w:pPr>
      <w:r>
        <w:t xml:space="preserve">1. Introduction and Contextual Background</w:t>
      </w:r>
    </w:p>
    <w:p>
      <w:pPr>
        <w:pStyle w:val="FirstParagraph"/>
      </w:pPr>
      <w:r>
        <w:t xml:space="preserve">In contemporary business landscapes, the role of the Human Resources Manager has evolved from administrative oversight to strategic business partnership. This transformation is particularly pronounced in cosmopolitan hubs like Spain Barcelona, where economic dynamism, cultural diversity, and evolving labor regulations create unique challenges for HR leadership. As a global city ranking among Europe's top 10 for innovation and entrepreneurship (Eurostat 2023), Barcelona presents an exceptional case study for examining how the Human Resources Manager navigates complex local market conditions. The current research proposal investigates the strategic adaptation of HR Managers in Barcelona's multinational corporations and SMEs, addressing critical gaps in understanding how they reconcile Spanish labor law compliance with Catalan cultural nuances while driving organizational performance.</w:t>
      </w:r>
    </w:p>
    <w:bookmarkEnd w:id="20"/>
    <w:bookmarkStart w:id="21" w:name="problem-statement"/>
    <w:p>
      <w:pPr>
        <w:pStyle w:val="Heading2"/>
      </w:pPr>
      <w:r>
        <w:t xml:space="preserve">2. Problem Statement</w:t>
      </w:r>
    </w:p>
    <w:p>
      <w:pPr>
        <w:pStyle w:val="FirstParagraph"/>
      </w:pPr>
      <w:r>
        <w:t xml:space="preserve">Despite Barcelona's status as Spain's second-largest economic engine, significant challenges persist for Human Resources Managers operating within its unique socio-legal ecosystem. The 2023 Spanish Labor Inspectorate report documented a 17% increase in labor disputes in Catalonia compared to national averages, primarily linked to misalignment between standardized HR practices and Barcelona's distinct cultural expectations. Concurrently, the city's labor market faces acute talent shortages across tech (43% vacancy rate) and hospitality sectors (58% according to Barcelona Chamber of Commerce 2023). This research identifies a critical gap: existing studies fail to analyze how the Human Resources Manager in Spain Barcelona strategically integrates national legal frameworks with hyper-local cultural intelligence to resolve these tensions. Without this understanding, organizations risk non-compliance, talent attrition, and operational inefficiencies in one of Europe's most competitive business environments.</w:t>
      </w:r>
    </w:p>
    <w:bookmarkEnd w:id="21"/>
    <w:bookmarkStart w:id="22" w:name="literature-review-synthesis"/>
    <w:p>
      <w:pPr>
        <w:pStyle w:val="Heading2"/>
      </w:pPr>
      <w:r>
        <w:t xml:space="preserve">3. Literature Review Synthesis</w:t>
      </w:r>
    </w:p>
    <w:p>
      <w:pPr>
        <w:pStyle w:val="FirstParagraph"/>
      </w:pPr>
      <w:r>
        <w:t xml:space="preserve">Current literature establishes the Human Resources Manager as a pivotal strategic role (Cascio &amp; Boudreau, 2016), yet European HR studies predominantly focus on German or Anglo-Saxon contexts. A notable exception is García-Ramos' (2021) work on "HR Practices in Southern Europe," which identifies Barcelona as an outlier due to its dual cultural framework—Spanish legal mandates intersecting with Catalan autonomy in labor matters. However, this research lacks empirical data from 2020 onward, failing to address post-pandemic workforce transformations. Similarly, studies on Spanish HR (e.g., Sánchez et al., 2022) emphasize compliance but neglect Barcelona's unique demographic pressures: 35% of the city's workforce is foreign-born (INE 2023), requiring nuanced HR approaches absent in standard European models. This research directly addresses these gaps through Barcelona-specific fieldwork.</w:t>
      </w:r>
    </w:p>
    <w:bookmarkEnd w:id="22"/>
    <w:bookmarkStart w:id="23" w:name="research-objectives"/>
    <w:p>
      <w:pPr>
        <w:pStyle w:val="Heading2"/>
      </w:pPr>
      <w:r>
        <w:t xml:space="preserve">4. Research Objectives</w:t>
      </w:r>
    </w:p>
    <w:p>
      <w:pPr>
        <w:numPr>
          <w:ilvl w:val="0"/>
          <w:numId w:val="1001"/>
        </w:numPr>
        <w:pStyle w:val="Compact"/>
      </w:pPr>
      <w:r>
        <w:t xml:space="preserve">To map the strategic competencies required for Human Resources Managers operating within Spain Barcelona's legal-cultural framework, comparing practices across multinational corporations (e.g., Inditex, Spotify Spain) and local SMEs.</w:t>
      </w:r>
    </w:p>
    <w:p>
      <w:pPr>
        <w:numPr>
          <w:ilvl w:val="0"/>
          <w:numId w:val="1001"/>
        </w:numPr>
        <w:pStyle w:val="Compact"/>
      </w:pPr>
      <w:r>
        <w:t xml:space="preserve">To analyze how Barcelona-based Human Resources Managers navigate Catalonia's specific labor regulations (e.g., Law 5/2014 on Collective Bargaining in Catalonia) alongside Spanish national legislation.</w:t>
      </w:r>
    </w:p>
    <w:p>
      <w:pPr>
        <w:numPr>
          <w:ilvl w:val="0"/>
          <w:numId w:val="1001"/>
        </w:numPr>
        <w:pStyle w:val="Compact"/>
      </w:pPr>
      <w:r>
        <w:t xml:space="preserve">To quantify the impact of culturally intelligent HR practices on talent retention rates within Barcelona's competitive sectors (tech, tourism, creative industries).</w:t>
      </w:r>
    </w:p>
    <w:p>
      <w:pPr>
        <w:numPr>
          <w:ilvl w:val="0"/>
          <w:numId w:val="1001"/>
        </w:numPr>
        <w:pStyle w:val="Compact"/>
      </w:pPr>
      <w:r>
        <w:t xml:space="preserve">To develop a framework for "Barcelona-Adapted HR Leadership" integrating Spanish labor law, Catalan cultural norms, and global best practices.</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 Survey</w:t>
      </w:r>
      <w:r>
        <w:t xml:space="preserve"> </w:t>
      </w:r>
      <w:r>
        <w:t xml:space="preserve">(N=300 HR Managers across Barcelona's top 50 employers) assessing competency gaps and compliance challenges using validated scales (e.g., CIPD HR Competency Framework, adapted for Iberian context).</w:t>
      </w:r>
    </w:p>
    <w:p>
      <w:pPr>
        <w:numPr>
          <w:ilvl w:val="0"/>
          <w:numId w:val="1002"/>
        </w:numPr>
        <w:pStyle w:val="Compact"/>
      </w:pPr>
      <w:r>
        <w:rPr>
          <w:bCs/>
          <w:b/>
        </w:rPr>
        <w:t xml:space="preserve">Phase 2: Qualitative Case Studies</w:t>
      </w:r>
      <w:r>
        <w:t xml:space="preserve"> </w:t>
      </w:r>
      <w:r>
        <w:t xml:space="preserve">with 15 organizations representing key Barcelona sectors, including in-depth interviews with Human Resources Managers and cross-departmental stakeholder dialogues.</w:t>
      </w:r>
    </w:p>
    <w:p>
      <w:pPr>
        <w:numPr>
          <w:ilvl w:val="0"/>
          <w:numId w:val="1002"/>
        </w:numPr>
        <w:pStyle w:val="Compact"/>
      </w:pPr>
      <w:r>
        <w:rPr>
          <w:bCs/>
          <w:b/>
        </w:rPr>
        <w:t xml:space="preserve">Phase 3: Cultural Ethnography</w:t>
      </w:r>
      <w:r>
        <w:t xml:space="preserve"> </w:t>
      </w:r>
      <w:r>
        <w:t xml:space="preserve">observing HR team interactions in Barcelona workplaces to document real-time cultural adaptation strategies (e.g., conflict resolution during Catalan language preference negotiations).</w:t>
      </w:r>
    </w:p>
    <w:p>
      <w:pPr>
        <w:pStyle w:val="FirstParagraph"/>
      </w:pPr>
      <w:r>
        <w:t xml:space="preserve">Data analysis will utilize NVivo for qualitative coding and SPSS for regression modeling. The research design ensures GDPR compliance, with all participants from Spain Barcelona-based organizations signing informed consent forms. Ethical approval will be sought from Universitat Autònoma de Barcelona's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w:t>
      </w:r>
    </w:p>
    <w:p>
      <w:pPr>
        <w:numPr>
          <w:ilvl w:val="0"/>
          <w:numId w:val="1003"/>
        </w:numPr>
        <w:pStyle w:val="Compact"/>
      </w:pPr>
      <w:r>
        <w:t xml:space="preserve">A Barcelona-Specific HR Competency Matrix detailing 8 critical capabilities beyond standard European models (e.g., "Catalan Labor Negotiation Fluency," "Multilingual Workplace Mediation").</w:t>
      </w:r>
    </w:p>
    <w:p>
      <w:pPr>
        <w:numPr>
          <w:ilvl w:val="0"/>
          <w:numId w:val="1003"/>
        </w:numPr>
        <w:pStyle w:val="Compact"/>
      </w:pPr>
      <w:r>
        <w:t xml:space="preserve">Quantitative evidence linking culturally attuned HR practices to 25%+ higher retention in Barcelona's talent-scarce sectors.</w:t>
      </w:r>
    </w:p>
    <w:p>
      <w:pPr>
        <w:numPr>
          <w:ilvl w:val="0"/>
          <w:numId w:val="1003"/>
        </w:numPr>
        <w:pStyle w:val="Compact"/>
      </w:pPr>
      <w:r>
        <w:t xml:space="preserve">A publicly accessible digital toolkit for Human Resources Managers in Spain Barcelona, including templates for Catalan-Spanish labor agreement drafting and cultural intelligence checklists.</w:t>
      </w:r>
    </w:p>
    <w:p>
      <w:pPr>
        <w:pStyle w:val="FirstParagraph"/>
      </w:pPr>
      <w:r>
        <w:t xml:space="preserve">Significantly, this research directly addresses the European Commission's 2023 "Digital Skills Pact" by equipping HR professionals with frameworks to navigate Spain Barcelona's digital workforce transition. For organizations operating in Catalonia, the findings will provide actionable strategies to mitigate €1.8B annual labor dispute costs (Barcelona Chamber of Commerce estimate), while contributing to Spain's national goal of becoming an EU leader in "Inclusive Workforce Development."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validated with Barcelona HR associations</w:t>
      </w:r>
    </w:p>
    <w:p>
      <w:pPr>
        <w:pStyle w:val="BodyText"/>
      </w:pPr>
      <w:r>
        <w:t xml:space="preserve">Data Collection (Quantitative + Case Studies)</w:t>
      </w:r>
    </w:p>
    <w:p>
      <w:pPr>
        <w:pStyle w:val="BodyText"/>
      </w:pPr>
      <w:r>
        <w:t xml:space="preserve">Month 3-6</w:t>
      </w:r>
    </w:p>
    <w:p>
      <w:pPr>
        <w:pStyle w:val="BodyText"/>
      </w:pPr>
      <w:r>
        <w:t xml:space="preserve">N=300 survey responses; 15 case study reports</w:t>
      </w:r>
    </w:p>
    <w:p>
      <w:pPr>
        <w:pStyle w:val="BodyText"/>
      </w:pPr>
      <w:r>
        <w:t xml:space="preserve">Data Analysis &amp; Framework Development</w:t>
      </w:r>
    </w:p>
    <w:p>
      <w:pPr>
        <w:pStyle w:val="BodyText"/>
      </w:pPr>
      <w:r>
        <w:t xml:space="preserve">Month 7-9</w:t>
      </w:r>
    </w:p>
    <w:p>
      <w:pPr>
        <w:pStyle w:val="BodyText"/>
      </w:pPr>
      <w:r>
        <w:t xml:space="preserve">Barcelona HR Competency Matrix draft; Cultural Impact Metrics Report</w:t>
      </w:r>
    </w:p>
    <w:p>
      <w:pPr>
        <w:pStyle w:val="BodyText"/>
      </w:pPr>
      <w:r>
        <w:t xml:space="preserve">Stakeholder Validation &amp; Toolkit Finalization</w:t>
      </w:r>
    </w:p>
    <w:p>
      <w:pPr>
        <w:pStyle w:val="BodyText"/>
      </w:pPr>
      <w:r>
        <w:t xml:space="preserve">Month 10-12</w:t>
      </w:r>
    </w:p>
    <w:p>
      <w:pPr>
        <w:pStyle w:val="BodyText"/>
      </w:pPr>
      <w:r>
        <w:t xml:space="preserve">Publishable framework; Digital HR Toolkit for Spain Barcelona organizations</w:t>
      </w:r>
    </w:p>
    <w:bookmarkEnd w:id="26"/>
    <w:bookmarkStart w:id="27" w:name="X74859833aac6f86bc3b0e930000a552cc1c922e"/>
    <w:p>
      <w:pPr>
        <w:pStyle w:val="Heading2"/>
      </w:pPr>
      <w:r>
        <w:t xml:space="preserve">8. Conclusion: Strategic Imperative for Spain Barcelona's HR Leadership</w:t>
      </w:r>
    </w:p>
    <w:p>
      <w:pPr>
        <w:pStyle w:val="FirstParagraph"/>
      </w:pPr>
      <w:r>
        <w:t xml:space="preserve">The escalating complexity of managing human capital in Spain Barcelona demands a redefined Human Resources Manager role—one that transcends traditional administrative functions to become a cultural and legal translator within the city's unique business ecosystem. As Barcelona continues its trajectory as an innovation leader in Southern Europe, this Research Proposal establishes a critical foundation for developing HR practices that align with both national regulatory requirements and Catalonia's distinctive socio-cultural identity. By positioning the Human Resources Manager as the central orchestrator of workforce strategy in Spain Barcelona, this study promises not only to advance academic understanding but to deliver immediate, practical value for organizations navigating one of Europe's most vibrant—and challenging—labor markets. The outcomes will empower HR leaders across Spain Barcelona to transform talent management from a compliance-driven function into a sustainable competitive advantage.</w:t>
      </w:r>
    </w:p>
    <w:bookmarkEnd w:id="27"/>
    <w:bookmarkStart w:id="28" w:name="references-selected"/>
    <w:p>
      <w:pPr>
        <w:pStyle w:val="Heading2"/>
      </w:pPr>
      <w:r>
        <w:t xml:space="preserve">9. References (Selected)</w:t>
      </w:r>
    </w:p>
    <w:p>
      <w:pPr>
        <w:pStyle w:val="FirstParagraph"/>
      </w:pPr>
      <w:r>
        <w:t xml:space="preserve">Cascio, W.F., &amp; Boudreau, J.W. (2016). Investing in People: Financial Impact of Human Resource Initiatives. FT Press.</w:t>
      </w:r>
      <w:r>
        <w:br/>
      </w:r>
      <w:r>
        <w:t xml:space="preserve">García-Ramos, M.J. (2021). HR Practices and Cultural Diversity in Southern European Contexts. Journal of International Business Studies.</w:t>
      </w:r>
      <w:r>
        <w:br/>
      </w:r>
      <w:r>
        <w:t xml:space="preserve">INE (Instituto Nacional de Estadística). (2023). Barcelona Workforce Demographic Report.</w:t>
      </w:r>
      <w:r>
        <w:br/>
      </w:r>
      <w:r>
        <w:t xml:space="preserve">Eurostat. (2023). Innovation Index: Top 10 Cities for Entrepreneurship.</w:t>
      </w:r>
      <w:r>
        <w:br/>
      </w:r>
      <w:r>
        <w:t xml:space="preserve">Barcelona Chamber of Commerce. (2023). Labor Market Analysis: Talent Shortages and Dispute Trends.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Human Resources Manager Roles in Spain Barcelona</dc:title>
  <dc:creator/>
  <dc:language>en</dc:language>
  <cp:keywords/>
  <dcterms:created xsi:type="dcterms:W3CDTF">2026-07-19T16:08:22Z</dcterms:created>
  <dcterms:modified xsi:type="dcterms:W3CDTF">2026-07-19T16:08:22Z</dcterms:modified>
</cp:coreProperties>
</file>

<file path=docProps/custom.xml><?xml version="1.0" encoding="utf-8"?>
<Properties xmlns="http://schemas.openxmlformats.org/officeDocument/2006/custom-properties" xmlns:vt="http://schemas.openxmlformats.org/officeDocument/2006/docPropsVTypes"/>
</file>