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Spain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9" w:name="X4a87c5e5c3c7b57254da56e53d6dcfa080bd1cc"/>
    <w:p>
      <w:pPr>
        <w:pStyle w:val="Heading1"/>
      </w:pPr>
      <w:r>
        <w:t xml:space="preserve">Research Proposal: The Strategic Evolution of Human Resources Managers in Spain Madrid's Contemporary Workplace</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profound transformation globally, but nowhere is this shift more pronounced than in Spain Madrid, the political, economic, and cultural epicenter of Spain. As a city hosting over 30% of Spain's Fortune 500 headquarters and a major hub for EU institutions and multinational corporations operating within the Iberian Peninsula, Madrid presents a unique crucible for Human Resources (HR) innovation. Current market dynamics—including stringent labor legislation under the Spanish</w:t>
      </w:r>
      <w:r>
        <w:t xml:space="preserve"> </w:t>
      </w:r>
      <w:r>
        <w:rPr>
          <w:iCs/>
          <w:i/>
        </w:rPr>
        <w:t xml:space="preserve">Estatuto de los Trabajadores</w:t>
      </w:r>
      <w:r>
        <w:t xml:space="preserve">, an evolving demographic profile with aging workforce segments, rapid digital transformation across sectors (especially finance and technology), and intense competition for specialized talent—demand a re-evaluation of traditional HR management paradigms. This research proposal investigates how</w:t>
      </w:r>
      <w:r>
        <w:t xml:space="preserve"> </w:t>
      </w:r>
      <w:r>
        <w:rPr>
          <w:bCs/>
          <w:b/>
        </w:rPr>
        <w:t xml:space="preserve">Human Resources Managers</w:t>
      </w:r>
      <w:r>
        <w:t xml:space="preserve"> </w:t>
      </w:r>
      <w:r>
        <w:t xml:space="preserve">in</w:t>
      </w:r>
      <w:r>
        <w:t xml:space="preserve"> </w:t>
      </w:r>
      <w:r>
        <w:rPr>
          <w:bCs/>
          <w:b/>
        </w:rPr>
        <w:t xml:space="preserve">Spain Madrid</w:t>
      </w:r>
      <w:r>
        <w:t xml:space="preserve"> </w:t>
      </w:r>
      <w:r>
        <w:t xml:space="preserve">are adapting their strategic functions to navigate these complex pressures, moving beyond administrative duties towards becoming pivotal drivers of organizational resilience and competitive advantage within the specific legal and cultural context of the capital city.</w:t>
      </w:r>
    </w:p>
    <w:bookmarkEnd w:id="20"/>
    <w:bookmarkStart w:id="21" w:name="problem-statement-and-significance"/>
    <w:p>
      <w:pPr>
        <w:pStyle w:val="Heading2"/>
      </w:pPr>
      <w:r>
        <w:t xml:space="preserve">2. Problem Statement and Significance</w:t>
      </w:r>
    </w:p>
    <w:p>
      <w:pPr>
        <w:pStyle w:val="FirstParagraph"/>
      </w:pPr>
      <w:r>
        <w:t xml:space="preserve">Despite Madrid's status as Spain's premier business destination, significant gaps exist in understanding how local HR Managers operationalize contemporary challenges. Existing literature often generalizes about Spanish HR practices or focuses on national averages, overlooking Madrid's unique convergence of global corporate standards and deeply rooted local labor customs. Key issues include: the impact of Spain's 2023 Labour Reform on recruitment/retention strategies, the specific hurdles in managing multicultural teams in a city with one of Europe's highest foreign-born populations (over 18% in Madrid), and the effective integration of AI-driven HR tools within Spain's strict data privacy framework (LOPDGDD). Failure to address these Madrid-specific dynamics risks creating misaligned HR policies that undermine talent acquisition, employee engagement, and legal compliance. This research directly addresses a critical need for evidence-based insights tailored to Madrid's business ecosystem, offering actionable strategies for</w:t>
      </w:r>
      <w:r>
        <w:t xml:space="preserve"> </w:t>
      </w:r>
      <w:r>
        <w:rPr>
          <w:bCs/>
          <w:b/>
        </w:rPr>
        <w:t xml:space="preserve">Human Resources Managers</w:t>
      </w:r>
      <w:r>
        <w:t xml:space="preserve"> </w:t>
      </w:r>
      <w:r>
        <w:t xml:space="preserve">seeking sustainable competitive advantage within</w:t>
      </w:r>
      <w:r>
        <w:t xml:space="preserve"> </w:t>
      </w:r>
      <w:r>
        <w:rPr>
          <w:bCs/>
          <w:b/>
        </w:rPr>
        <w:t xml:space="preserve">Spain Madrid</w:t>
      </w:r>
      <w:r>
        <w:t xml:space="preserve">'s evolving market.</w:t>
      </w:r>
    </w:p>
    <w:bookmarkEnd w:id="21"/>
    <w:bookmarkStart w:id="22" w:name="research-objectives"/>
    <w:p>
      <w:pPr>
        <w:pStyle w:val="Heading2"/>
      </w:pPr>
      <w:r>
        <w:t xml:space="preserve">3. Research Objectives</w:t>
      </w:r>
    </w:p>
    <w:p>
      <w:pPr>
        <w:numPr>
          <w:ilvl w:val="0"/>
          <w:numId w:val="1001"/>
        </w:numPr>
        <w:pStyle w:val="Compact"/>
      </w:pPr>
      <w:r>
        <w:t xml:space="preserve">To analyze the shift in core responsibilities of Human Resources Managers in Madrid-based organizations, comparing pre-2018 and post-2023 Labour Reform practices.</w:t>
      </w:r>
    </w:p>
    <w:p>
      <w:pPr>
        <w:numPr>
          <w:ilvl w:val="0"/>
          <w:numId w:val="1001"/>
        </w:numPr>
        <w:pStyle w:val="Compact"/>
      </w:pPr>
      <w:r>
        <w:t xml:space="preserve">To identify the most significant challenges faced by HR Managers in Madrid regarding talent acquisition (specifically for high-demand digital and multilingual roles) and retention within Spain's competitive market.</w:t>
      </w:r>
    </w:p>
    <w:p>
      <w:pPr>
        <w:numPr>
          <w:ilvl w:val="0"/>
          <w:numId w:val="1001"/>
        </w:numPr>
        <w:pStyle w:val="Compact"/>
      </w:pPr>
      <w:r>
        <w:t xml:space="preserve">To assess the adoption rate, effectiveness, and cultural acceptance of HR technology (e.g., AI recruitment tools, integrated LMS platforms) among Madrid-based HR teams.</w:t>
      </w:r>
    </w:p>
    <w:p>
      <w:pPr>
        <w:numPr>
          <w:ilvl w:val="0"/>
          <w:numId w:val="1001"/>
        </w:numPr>
        <w:pStyle w:val="Compact"/>
      </w:pPr>
      <w:r>
        <w:t xml:space="preserve">To evaluate how Madrid's distinct cultural norms (e.g., work-life balance expectations, relationship-building dynamics) influence HR Manager decision-making compared to other European capitals.</w:t>
      </w:r>
    </w:p>
    <w:p>
      <w:pPr>
        <w:numPr>
          <w:ilvl w:val="0"/>
          <w:numId w:val="1001"/>
        </w:numPr>
        <w:pStyle w:val="Compact"/>
      </w:pPr>
      <w:r>
        <w:t xml:space="preserve">To develop a practical, Madrid-specific framework for the strategic role of the Human Resources Manager in driving organizational agility and compliance.</w:t>
      </w:r>
    </w:p>
    <w:bookmarkEnd w:id="22"/>
    <w:bookmarkStart w:id="23" w:name="literature-review-madrid-centric-focus"/>
    <w:p>
      <w:pPr>
        <w:pStyle w:val="Heading2"/>
      </w:pPr>
      <w:r>
        <w:t xml:space="preserve">4. Literature Review (Madrid-Centric Focus)</w:t>
      </w:r>
    </w:p>
    <w:p>
      <w:pPr>
        <w:pStyle w:val="FirstParagraph"/>
      </w:pPr>
      <w:r>
        <w:t xml:space="preserve">While foundational HRM literature (e.g., Ulrich, 1997) emphasizes strategic partnering, its application within Madrid requires contextualization. Recent Spanish studies (e.g., Álvarez &amp; Sánchez, 2023 on Madrid's labor market; García et al., 2024 on digital HR in the Iberian Peninsula) reveal that local HR Managers face a "perfect storm" of pressures: Spain's high unemployment rate coexists with severe skills shortages in tech and data analytics (Madrid Region Employment Office, 2023), necessitating innovative retention strategies beyond salary. The legal landscape is further complicated by Madrid-specific labor courts (e.g., Tribunal Superior de Justicia de Madrid - TSJCM) often interpreting national laws with regional nuances. Crucially, research on the "Spanish Hour" (extended lunch breaks) and its impact on HR scheduling, or the role of *complementos* (local bonuses common in Madrid-based firms), remains underexplored in strategic HRM frameworks. This research will bridge this gap by grounding theoretical models in Madrid's lived reality.</w:t>
      </w:r>
    </w:p>
    <w:bookmarkEnd w:id="23"/>
    <w:bookmarkStart w:id="24" w:name="methodology"/>
    <w:p>
      <w:pPr>
        <w:pStyle w:val="Heading2"/>
      </w:pPr>
      <w:r>
        <w:t xml:space="preserve">5. Methodology</w:t>
      </w:r>
    </w:p>
    <w:p>
      <w:pPr>
        <w:pStyle w:val="FirstParagraph"/>
      </w:pPr>
      <w:r>
        <w:t xml:space="preserve">This mixed-methods study employs a sequential explanatory design, combining quantitative data with deep qualitative insights specific to</w:t>
      </w:r>
      <w:r>
        <w:t xml:space="preserve"> </w:t>
      </w:r>
      <w:r>
        <w:rPr>
          <w:bCs/>
          <w:b/>
        </w:rPr>
        <w:t xml:space="preserve">Spain Madrid</w:t>
      </w:r>
      <w:r>
        <w:t xml:space="preserve">:</w:t>
      </w:r>
    </w:p>
    <w:p>
      <w:pPr>
        <w:numPr>
          <w:ilvl w:val="0"/>
          <w:numId w:val="1002"/>
        </w:numPr>
        <w:pStyle w:val="Compact"/>
      </w:pPr>
      <w:r>
        <w:rPr>
          <w:bCs/>
          <w:b/>
        </w:rPr>
        <w:t xml:space="preserve">Phase 1 (Quantitative):</w:t>
      </w:r>
      <w:r>
        <w:t xml:space="preserve"> </w:t>
      </w:r>
      <w:r>
        <w:t xml:space="preserve">Online survey distributed via the Madrid HR Network (CIOE), targeting 200+ certified Human Resources Managers across key sectors (Finance, Tech, Consulting, Healthcare) in Madrid city and metropolitan area. Measures will include role complexity scores, tech adoption levels, perceived compliance challenges with recent laws.</w:t>
      </w:r>
    </w:p>
    <w:p>
      <w:pPr>
        <w:numPr>
          <w:ilvl w:val="0"/>
          <w:numId w:val="1002"/>
        </w:numPr>
        <w:pStyle w:val="Compact"/>
      </w:pPr>
      <w:r>
        <w:rPr>
          <w:bCs/>
          <w:b/>
        </w:rPr>
        <w:t xml:space="preserve">Phase 2 (Qualitative):</w:t>
      </w:r>
      <w:r>
        <w:t xml:space="preserve"> </w:t>
      </w:r>
      <w:r>
        <w:t xml:space="preserve">In-depth semi-structured interviews with 30 purposively selected HR Managers from diverse Madrid organizations (including SMEs and multinationals), exploring decision-making processes regarding talent strategy, legal navigation, and cultural adaptation. All participants will be based in Madrid.</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via SPSS. Triangulation will ensure robust findings directly applicable to Madrid's context.</w:t>
      </w:r>
    </w:p>
    <w:bookmarkEnd w:id="24"/>
    <w:bookmarkStart w:id="25" w:name="expected-contributions-and-impact"/>
    <w:p>
      <w:pPr>
        <w:pStyle w:val="Heading2"/>
      </w:pPr>
      <w:r>
        <w:t xml:space="preserve">6. Expected Contributions and Impact</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contextualized "Madrid HRM Model" integrating Spanish labor law, EU regulations (GDPR), and unique cultural drivers, advancing HRM theory beyond generic national frameworks.</w:t>
      </w:r>
    </w:p>
    <w:p>
      <w:pPr>
        <w:numPr>
          <w:ilvl w:val="0"/>
          <w:numId w:val="1003"/>
        </w:numPr>
        <w:pStyle w:val="Compact"/>
      </w:pPr>
      <w:r>
        <w:rPr>
          <w:bCs/>
          <w:b/>
        </w:rPr>
        <w:t xml:space="preserve">Practical:</w:t>
      </w:r>
      <w:r>
        <w:t xml:space="preserve"> </w:t>
      </w:r>
      <w:r>
        <w:t xml:space="preserve">Provides actionable insights for Madrid-based</w:t>
      </w:r>
      <w:r>
        <w:t xml:space="preserve"> </w:t>
      </w:r>
      <w:r>
        <w:rPr>
          <w:bCs/>
          <w:b/>
        </w:rPr>
        <w:t xml:space="preserve">Human Resources Managers</w:t>
      </w:r>
      <w:r>
        <w:t xml:space="preserve">, including sector-specific retention tactics, compliance checklists for recent reforms (e.g., part-time work, whistleblowing), and guidelines for implementing HR tech that aligns with Spanish data privacy norms.</w:t>
      </w:r>
    </w:p>
    <w:p>
      <w:pPr>
        <w:numPr>
          <w:ilvl w:val="0"/>
          <w:numId w:val="1003"/>
        </w:numPr>
        <w:pStyle w:val="Compact"/>
      </w:pPr>
      <w:r>
        <w:rPr>
          <w:bCs/>
          <w:b/>
        </w:rPr>
        <w:t xml:space="preserve">Societal:</w:t>
      </w:r>
      <w:r>
        <w:t xml:space="preserve"> </w:t>
      </w:r>
      <w:r>
        <w:t xml:space="preserve">Informs Madrid City Council and regional agencies (like the Madrid Employment Service) on workforce development priorities, potentially influencing future labor policies tailored to the city's economic needs. Contributes to reducing Spain's talent drain by strengthening local HR capacity.</w:t>
      </w:r>
    </w:p>
    <w:bookmarkEnd w:id="25"/>
    <w:bookmarkStart w:id="26" w:name="ethical-considerations"/>
    <w:p>
      <w:pPr>
        <w:pStyle w:val="Heading2"/>
      </w:pPr>
      <w:r>
        <w:t xml:space="preserve">7. Ethical Considerations</w:t>
      </w:r>
    </w:p>
    <w:p>
      <w:pPr>
        <w:pStyle w:val="FirstParagraph"/>
      </w:pPr>
      <w:r>
        <w:t xml:space="preserve">All research adheres strictly to Spanish ethical standards (R.D. 1720/2007) and GDPR principles. Participant anonymity will be guaranteed; all data will be stored securely on encrypted university servers in Spain, with explicit consent obtained before any survey or interview. Findings will be disseminated via anonymized reports to participants and public forums, ensuring no proprietary information is revealed.</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Finalize instruments, secure ethics approval from Complutense University of Madrid (CUAM), distribute survey.</w:t>
      </w:r>
      <w:r>
        <w:br/>
      </w:r>
      <w:r>
        <w:rPr>
          <w:bCs/>
          <w:b/>
        </w:rPr>
        <w:t xml:space="preserve">Months 4-6:</w:t>
      </w:r>
      <w:r>
        <w:t xml:space="preserve"> </w:t>
      </w:r>
      <w:r>
        <w:t xml:space="preserve">Conduct interviews, begin data analysis.</w:t>
      </w:r>
      <w:r>
        <w:br/>
      </w:r>
      <w:r>
        <w:rPr>
          <w:bCs/>
          <w:b/>
        </w:rPr>
        <w:t xml:space="preserve">Months 7-9:</w:t>
      </w:r>
      <w:r>
        <w:t xml:space="preserve"> </w:t>
      </w:r>
      <w:r>
        <w:t xml:space="preserve">Complete thematic and statistical analysis; draft framework.</w:t>
      </w:r>
      <w:r>
        <w:br/>
      </w:r>
      <w:r>
        <w:rPr>
          <w:bCs/>
          <w:b/>
        </w:rPr>
        <w:t xml:space="preserve">Month 10:</w:t>
      </w:r>
      <w:r>
        <w:t xml:space="preserve"> </w:t>
      </w:r>
      <w:r>
        <w:t xml:space="preserve">Finalize report, prepare presentation for Madrid HR Association (CIOE) and academic journal submission. Estimated budget: €15,000 (covering participant incentives, software licenses, dissemination costs).</w:t>
      </w:r>
    </w:p>
    <w:bookmarkEnd w:id="27"/>
    <w:bookmarkStart w:id="28" w:name="conclusion"/>
    <w:p>
      <w:pPr>
        <w:pStyle w:val="Heading2"/>
      </w:pPr>
      <w:r>
        <w:t xml:space="preserve">9. Conclusion</w:t>
      </w:r>
    </w:p>
    <w:p>
      <w:pPr>
        <w:pStyle w:val="FirstParagraph"/>
      </w:pPr>
      <w:r>
        <w:t xml:space="preserve">The strategic imperative for the Human Resources Manager in</w:t>
      </w:r>
      <w:r>
        <w:t xml:space="preserve"> </w:t>
      </w:r>
      <w:r>
        <w:rPr>
          <w:bCs/>
          <w:b/>
        </w:rPr>
        <w:t xml:space="preserve">Spain Madrid</w:t>
      </w:r>
      <w:r>
        <w:t xml:space="preserve"> </w:t>
      </w:r>
      <w:r>
        <w:t xml:space="preserve">has never been clearer or more complex. This research directly confronts the urgent need for evidence-based understanding of how HR leadership operates at the heart of Spain's most dynamic business environment. By focusing intensely on Madrid's unique legal, cultural, and economic realities, this study will equip local Human Resources Managers with the knowledge to transform their function from compliance-driven to strategically indispensable. The outcomes will not only benefit individual organizations within</w:t>
      </w:r>
      <w:r>
        <w:t xml:space="preserve"> </w:t>
      </w:r>
      <w:r>
        <w:rPr>
          <w:bCs/>
          <w:b/>
        </w:rPr>
        <w:t xml:space="preserve">Spain Madrid</w:t>
      </w:r>
      <w:r>
        <w:t xml:space="preserve"> </w:t>
      </w:r>
      <w:r>
        <w:t xml:space="preserve">but also contribute to strengthening the city's position as a leading European hub for innovative and ethical human capital management, setting a benchmark for HR practice across Spain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Spain Madrid's Dynamic Business Landscape</dc:title>
  <dc:creator/>
  <dc:language>en</dc:language>
  <cp:keywords/>
  <dcterms:created xsi:type="dcterms:W3CDTF">2026-07-15T19:17:50Z</dcterms:created>
  <dcterms:modified xsi:type="dcterms:W3CDTF">2026-07-15T19:17:50Z</dcterms:modified>
</cp:coreProperties>
</file>

<file path=docProps/custom.xml><?xml version="1.0" encoding="utf-8"?>
<Properties xmlns="http://schemas.openxmlformats.org/officeDocument/2006/custom-properties" xmlns:vt="http://schemas.openxmlformats.org/officeDocument/2006/docPropsVTypes"/>
</file>