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r>
        <w:t xml:space="preserve"> </w:t>
      </w:r>
      <w:r>
        <w:t xml:space="preserve">Context</w:t>
      </w:r>
    </w:p>
    <w:bookmarkStart w:id="29" w:name="Xcd65c49c59754ca4646828fa060b84d3bb9de26"/>
    <w:p>
      <w:pPr>
        <w:pStyle w:val="Heading1"/>
      </w:pPr>
      <w:r>
        <w:t xml:space="preserve">Research Proposal: The Evolving Role and Challenges of the Human Resources Manager in Sudan Khartoum Amidst Economic and Social Turmoil</w:t>
      </w:r>
    </w:p>
    <w:bookmarkStart w:id="20" w:name="abstract"/>
    <w:p>
      <w:pPr>
        <w:pStyle w:val="Heading2"/>
      </w:pPr>
      <w:r>
        <w:t xml:space="preserve">Abstract</w:t>
      </w:r>
    </w:p>
    <w:p>
      <w:pPr>
        <w:pStyle w:val="FirstParagraph"/>
      </w:pPr>
      <w:r>
        <w:t xml:space="preserve">This research proposal outlines a critical investigation into the operational realities, strategic challenges, and adaptive capacities of the Human Resources Manager within organizations operating in Sudan Khartoum. Focusing on the unique socio-economic crisis marked by hyperinflation, political instability, and infrastructure collapse since 2019, this study addresses a significant gap in HR literature specific to Sudan's capital. The proposed research aims to document how Human Resources Managers navigate recruitment under severe resource constraints, manage employee retention amid mass unemployment and salary delays, and implement ethical practices within a volatile regulatory environment. Findings will directly inform HR best practices for organizations operating in Khartoum and contribute to the development of contextually relevant human capital strategies for Sudan’s recovery phase.</w:t>
      </w:r>
    </w:p>
    <w:bookmarkEnd w:id="20"/>
    <w:bookmarkStart w:id="21" w:name="Xeb83502924cc4577f50ab5500cb4b01dee623cb"/>
    <w:p>
      <w:pPr>
        <w:pStyle w:val="Heading2"/>
      </w:pPr>
      <w:r>
        <w:t xml:space="preserve">1. Introduction: The Critical Context of Human Resources Management in Sudan Khartoum</w:t>
      </w:r>
    </w:p>
    <w:p>
      <w:pPr>
        <w:pStyle w:val="FirstParagraph"/>
      </w:pPr>
      <w:r>
        <w:t xml:space="preserve">Sudan Khartoum, as the nation's political, economic, and administrative hub, faces unprecedented challenges that fundamentally reshape workplace dynamics. Since the 2019 revolution and subsequent civil conflict (beginning April 2023), the city has experienced catastrophic economic collapse—including inflation exceeding 80%, near-total breakdown of public services, widespread displacement (over 16 million people internally displaced or seeking refuge), and severe fragmentation of governance structures. Within this context, the role of the Human Resources Manager transcends traditional administrative functions to become a pivotal force for organizational survival and social stability. This Research Proposal centers on understanding the evolving nature of the Human Resources Manager position specifically within Khartoum's unique crisis landscape, moving beyond generic HR models to capture localized realities where employee welfare, operational continuity, and ethical compliance are deeply intertwined with national instability.</w:t>
      </w:r>
    </w:p>
    <w:bookmarkEnd w:id="21"/>
    <w:bookmarkStart w:id="22" w:name="problem-statement"/>
    <w:p>
      <w:pPr>
        <w:pStyle w:val="Heading2"/>
      </w:pPr>
      <w:r>
        <w:t xml:space="preserve">2. Problem Statement</w:t>
      </w:r>
    </w:p>
    <w:p>
      <w:pPr>
        <w:pStyle w:val="FirstParagraph"/>
      </w:pPr>
      <w:r>
        <w:t xml:space="preserve">Despite Sudan Khartoum's strategic importance as the nation's economic center, there is a critical absence of empirical research on contemporary Human Resources Management (HRM) practices within its organizations. Existing literature predominantly focuses on pre-2019 contexts or generic HR frameworks applicable to stable economies, rendering them largely irrelevant to current Khartoum realities. The Human Resources Manager in Sudan Khartoum faces an unprecedented triad of challenges: (a) severe financial constraints limiting salary competitiveness and benefit provision; (b) complex, shifting legal and security environments making compliance unpredictable; and (c) profound psychological distress among employees impacting productivity and retention. This research gap impedes effective HR strategy formulation, weakens organizational resilience, and ultimately hinders Sudan's socioeconomic recovery efforts. Without evidence-based understanding of the Human Resources Manager's daily struggles in Khartoum, interventions remain misaligned with on-the-ground needs.</w:t>
      </w:r>
    </w:p>
    <w:bookmarkEnd w:id="22"/>
    <w:bookmarkStart w:id="23" w:name="Xc443c128bd46f39242b3976c8b2610068a97d9d"/>
    <w:p>
      <w:pPr>
        <w:pStyle w:val="Heading2"/>
      </w:pPr>
      <w:r>
        <w:t xml:space="preserve">3. Literature Review: Gaps in Context-Specific HR Knowledge</w:t>
      </w:r>
    </w:p>
    <w:p>
      <w:pPr>
        <w:pStyle w:val="FirstParagraph"/>
      </w:pPr>
      <w:r>
        <w:t xml:space="preserve">While global HR literature extensively covers talent management, diversity, and leadership development (e.g., Armstrong &amp; Taylor, 2014; Ulrich et al., 2019), studies directly addressing HRM in conflict-affected states like Sudan Khartoum are scarce. A review of key journals reveals a heavy reliance on Western or Asian case studies, with minimal attention to Sub-Saharan African urban contexts experiencing protracted crisis. Recent works by Boulhous (2021) and Abubakr (2023) begin exploring HR challenges in Sudan but focus narrowly on specific sectors (e.g., NGOs) or pre-crisis periods, lacking comprehensive analysis of the Human Resources Manager's strategic role across diverse organizations in Khartoum. This study explicitly addresses this gap by prioritizing context-specific data collection directly from Human Resources Managers operating within Khartoum’s complex reality.</w:t>
      </w:r>
    </w:p>
    <w:bookmarkEnd w:id="23"/>
    <w:bookmarkStart w:id="24" w:name="research-objectives"/>
    <w:p>
      <w:pPr>
        <w:pStyle w:val="Heading2"/>
      </w:pPr>
      <w:r>
        <w:t xml:space="preserve">4. Research Objectives</w:t>
      </w:r>
    </w:p>
    <w:p>
      <w:pPr>
        <w:numPr>
          <w:ilvl w:val="0"/>
          <w:numId w:val="1001"/>
        </w:numPr>
        <w:pStyle w:val="Compact"/>
      </w:pPr>
      <w:r>
        <w:t xml:space="preserve">To document the core operational challenges faced daily by the Human Resources Manager in Sudan Khartoum (e.g., recruitment, compensation, conflict resolution, compliance).</w:t>
      </w:r>
    </w:p>
    <w:p>
      <w:pPr>
        <w:numPr>
          <w:ilvl w:val="0"/>
          <w:numId w:val="1001"/>
        </w:numPr>
        <w:pStyle w:val="Compact"/>
      </w:pPr>
      <w:r>
        <w:t xml:space="preserve">To analyze how evolving economic and political conditions reshape HR strategy formulation and implementation in Khartoum-based organizations.</w:t>
      </w:r>
    </w:p>
    <w:p>
      <w:pPr>
        <w:numPr>
          <w:ilvl w:val="0"/>
          <w:numId w:val="1001"/>
        </w:numPr>
        <w:pStyle w:val="Compact"/>
      </w:pPr>
      <w:r>
        <w:t xml:space="preserve">To identify successful adaptive practices employed by Human Resources Managers to maintain employee morale and operational continuity under extreme resource constraints.</w:t>
      </w:r>
    </w:p>
    <w:p>
      <w:pPr>
        <w:numPr>
          <w:ilvl w:val="0"/>
          <w:numId w:val="1001"/>
        </w:numPr>
        <w:pStyle w:val="Compact"/>
      </w:pPr>
      <w:r>
        <w:t xml:space="preserve">To assess the ethical dilemmas encountered by the Human Resources Manager when balancing organizational survival with employee welfare in a crisis zone.</w:t>
      </w:r>
    </w:p>
    <w:bookmarkEnd w:id="24"/>
    <w:bookmarkStart w:id="25" w:name="methodology"/>
    <w:p>
      <w:pPr>
        <w:pStyle w:val="Heading2"/>
      </w:pPr>
      <w:r>
        <w:t xml:space="preserve">5. Methodology</w:t>
      </w:r>
    </w:p>
    <w:p>
      <w:pPr>
        <w:pStyle w:val="FirstParagraph"/>
      </w:pPr>
      <w:r>
        <w:t xml:space="preserve">This qualitative research will employ a mixed-methods approach, prioritizing depth and contextual accuracy over statistical generalizability. The study will utilize:</w:t>
      </w:r>
    </w:p>
    <w:p>
      <w:pPr>
        <w:numPr>
          <w:ilvl w:val="0"/>
          <w:numId w:val="1002"/>
        </w:numPr>
        <w:pStyle w:val="Compact"/>
      </w:pPr>
      <w:r>
        <w:rPr>
          <w:bCs/>
          <w:b/>
        </w:rPr>
        <w:t xml:space="preserve">Semi-Structured Interviews:</w:t>
      </w:r>
      <w:r>
        <w:t xml:space="preserve"> </w:t>
      </w:r>
      <w:r>
        <w:t xml:space="preserve">30-40 in-depth interviews with current Human Resources Managers across diverse Khartoum-based organizations (including NGOs, private sector firms, public institutions, and small/micro-enterprises). Recruitment will occur through local professional networks and HR associations to ensure representativeness of the Khartoum context.</w:t>
      </w:r>
    </w:p>
    <w:p>
      <w:pPr>
        <w:numPr>
          <w:ilvl w:val="0"/>
          <w:numId w:val="1002"/>
        </w:numPr>
        <w:pStyle w:val="Compact"/>
      </w:pPr>
      <w:r>
        <w:rPr>
          <w:bCs/>
          <w:b/>
        </w:rPr>
        <w:t xml:space="preserve">Focus Group Discussions:</w:t>
      </w:r>
      <w:r>
        <w:t xml:space="preserve"> </w:t>
      </w:r>
      <w:r>
        <w:t xml:space="preserve">4-5 sessions with HR practitioners to explore shared challenges and collective coping strategies within Sudan Khartoum’s specific ecosystem.</w:t>
      </w:r>
    </w:p>
    <w:p>
      <w:pPr>
        <w:numPr>
          <w:ilvl w:val="0"/>
          <w:numId w:val="1002"/>
        </w:numPr>
        <w:pStyle w:val="Compact"/>
      </w:pPr>
      <w:r>
        <w:rPr>
          <w:bCs/>
          <w:b/>
        </w:rPr>
        <w:t xml:space="preserve">Document Analysis:</w:t>
      </w:r>
      <w:r>
        <w:t xml:space="preserve"> </w:t>
      </w:r>
      <w:r>
        <w:t xml:space="preserve">Review of internal HR policies, compensation structures, and training materials from participating organizations (where accessible), contextualized within the local crisis.</w:t>
      </w:r>
    </w:p>
    <w:p>
      <w:pPr>
        <w:pStyle w:val="FirstParagraph"/>
      </w:pPr>
      <w:r>
        <w:t xml:space="preserve">Data will be analyzed using thematic analysis (Braun &amp; Clarke, 2006), focusing on recurring patterns in challenges, adaptive strategies, and ethical considerations. The research prioritizes participant safety and anonymity due to the volatile environment. Ethical approval will be sought from a Sudanese university ethics board prior to fieldwork.</w:t>
      </w:r>
    </w:p>
    <w:bookmarkEnd w:id="25"/>
    <w:bookmarkStart w:id="26" w:name="significance-of-the-study"/>
    <w:p>
      <w:pPr>
        <w:pStyle w:val="Heading2"/>
      </w:pPr>
      <w:r>
        <w:t xml:space="preserve">6. Significance of the Study</w:t>
      </w:r>
    </w:p>
    <w:p>
      <w:pPr>
        <w:pStyle w:val="FirstParagraph"/>
      </w:pPr>
      <w:r>
        <w:t xml:space="preserve">This Research Proposal addresses an urgent need for contextually grounded HR knowledge in Sudan Khartoum. The findings will directly benefit:</w:t>
      </w:r>
    </w:p>
    <w:p>
      <w:pPr>
        <w:numPr>
          <w:ilvl w:val="0"/>
          <w:numId w:val="1003"/>
        </w:numPr>
        <w:pStyle w:val="Compact"/>
      </w:pPr>
      <w:r>
        <w:rPr>
          <w:bCs/>
          <w:b/>
        </w:rPr>
        <w:t xml:space="preserve">Human Resources Managers:</w:t>
      </w:r>
      <w:r>
        <w:t xml:space="preserve"> </w:t>
      </w:r>
      <w:r>
        <w:t xml:space="preserve">Providing validated insights and practical frameworks to navigate their complex roles, reducing isolation and improving decision-making.</w:t>
      </w:r>
    </w:p>
    <w:p>
      <w:pPr>
        <w:numPr>
          <w:ilvl w:val="0"/>
          <w:numId w:val="1003"/>
        </w:numPr>
        <w:pStyle w:val="Compact"/>
      </w:pPr>
      <w:r>
        <w:rPr>
          <w:bCs/>
          <w:b/>
        </w:rPr>
        <w:t xml:space="preserve">Organizations in Khartoum:</w:t>
      </w:r>
      <w:r>
        <w:t xml:space="preserve"> </w:t>
      </w:r>
      <w:r>
        <w:t xml:space="preserve">Offering evidence-based HR strategies to enhance workforce stability, productivity, and ethical compliance during crisis recovery.</w:t>
      </w:r>
    </w:p>
    <w:p>
      <w:pPr>
        <w:numPr>
          <w:ilvl w:val="0"/>
          <w:numId w:val="1003"/>
        </w:numPr>
        <w:pStyle w:val="Compact"/>
      </w:pPr>
      <w:r>
        <w:rPr>
          <w:bCs/>
          <w:b/>
        </w:rPr>
        <w:t xml:space="preserve">Policymakers &amp; International Agencies:</w:t>
      </w:r>
      <w:r>
        <w:t xml:space="preserve"> </w:t>
      </w:r>
      <w:r>
        <w:t xml:space="preserve">Informing more effective humanitarian and development interventions targeting workforce development in Sudan by understanding the ground-level constraints on HR systems.</w:t>
      </w:r>
    </w:p>
    <w:p>
      <w:pPr>
        <w:numPr>
          <w:ilvl w:val="0"/>
          <w:numId w:val="1003"/>
        </w:numPr>
        <w:pStyle w:val="Compact"/>
      </w:pPr>
      <w:r>
        <w:rPr>
          <w:bCs/>
          <w:b/>
        </w:rPr>
        <w:t xml:space="preserve">Academic Community:</w:t>
      </w:r>
      <w:r>
        <w:t xml:space="preserve"> </w:t>
      </w:r>
      <w:r>
        <w:t xml:space="preserve">Contributing significantly to global HRM literature by enriching it with critical insights from a severely under-researched, high-impact conflict zone.</w:t>
      </w:r>
    </w:p>
    <w:p>
      <w:pPr>
        <w:pStyle w:val="FirstParagraph"/>
      </w:pPr>
      <w:r>
        <w:t xml:space="preserve">Furthermore, this study positions the Human Resources Manager not merely as an administrator but as a vital agent of organizational resilience and social cohesion within Sudan Khartoum's fractured environment. Understanding their role is inseparable from understanding Sudan's path toward stability.</w:t>
      </w:r>
    </w:p>
    <w:bookmarkEnd w:id="26"/>
    <w:bookmarkStart w:id="27" w:name="expected-outcomes-and-timeline"/>
    <w:p>
      <w:pPr>
        <w:pStyle w:val="Heading2"/>
      </w:pPr>
      <w:r>
        <w:t xml:space="preserve">7. Expected Outcomes and Timeline</w:t>
      </w:r>
    </w:p>
    <w:p>
      <w:pPr>
        <w:pStyle w:val="FirstParagraph"/>
      </w:pPr>
      <w:r>
        <w:t xml:space="preserve">The proposed research will yield a comprehensive report detailing the current state of Human Resources Management in Sudan Khartoum, including a framework for HR adaptation in crisis contexts. Key deliverables include:</w:t>
      </w:r>
    </w:p>
    <w:p>
      <w:pPr>
        <w:numPr>
          <w:ilvl w:val="0"/>
          <w:numId w:val="1004"/>
        </w:numPr>
        <w:pStyle w:val="Compact"/>
      </w:pPr>
      <w:r>
        <w:t xml:space="preserve">A finalized research report with actionable recommendations for HR practitioners.</w:t>
      </w:r>
    </w:p>
    <w:p>
      <w:pPr>
        <w:numPr>
          <w:ilvl w:val="0"/>
          <w:numId w:val="1004"/>
        </w:numPr>
        <w:pStyle w:val="Compact"/>
      </w:pPr>
      <w:r>
        <w:t xml:space="preserve">A peer-reviewed academic article targeting journals in HRM and International Business/Development Studies.</w:t>
      </w:r>
    </w:p>
    <w:p>
      <w:pPr>
        <w:numPr>
          <w:ilvl w:val="0"/>
          <w:numId w:val="1004"/>
        </w:numPr>
        <w:pStyle w:val="Compact"/>
      </w:pPr>
      <w:r>
        <w:t xml:space="preserve">Workshop materials for capacity-building sessions for Human Resources Managers in Khartoum (to be facilitated post-research).</w:t>
      </w:r>
    </w:p>
    <w:p>
      <w:pPr>
        <w:pStyle w:val="FirstParagraph"/>
      </w:pPr>
      <w:r>
        <w:t xml:space="preserve">Fieldwork is planned for Q3-Q4 2024, with data analysis and report writing concluding by Q1 2025. Funding will be sought from humanitarian development agencies and academic research grants focused on Africa or conflict recovery.</w:t>
      </w:r>
    </w:p>
    <w:bookmarkEnd w:id="27"/>
    <w:bookmarkStart w:id="28" w:name="conclusion"/>
    <w:p>
      <w:pPr>
        <w:pStyle w:val="Heading2"/>
      </w:pPr>
      <w:r>
        <w:t xml:space="preserve">8. Conclusion</w:t>
      </w:r>
    </w:p>
    <w:p>
      <w:pPr>
        <w:pStyle w:val="FirstParagraph"/>
      </w:pPr>
      <w:r>
        <w:t xml:space="preserve">The role of the Human Resources Manager in Sudan Khartoum is no longer confined to office-based processes; it is a frontline operation demanding strategic agility, deep empathy, and unwavering ethical commitment amidst national collapse. This Research Proposal seeks to illuminate this critical yet overlooked dimension of organizational life in the heart of Sudan's crisis. By centering the experiences and insights of Human Resources Managers operating directly within Khartoum, this study promises not only academic contribution but tangible value for the very people tasked with maintaining humanity in workplaces during one of Africa’s most severe contemporary humanitarian emergencies. Understanding and supporting these professionals is fundamental to building resilient organizations—and by extension, a more stable Sudan.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in Sudan Khartoum Context</dc:title>
  <dc:creator/>
  <dc:language>en</dc:language>
  <cp:keywords/>
  <dcterms:created xsi:type="dcterms:W3CDTF">2026-07-22T22:48:30Z</dcterms:created>
  <dcterms:modified xsi:type="dcterms:W3CDTF">2026-07-22T22:48:30Z</dcterms:modified>
</cp:coreProperties>
</file>

<file path=docProps/custom.xml><?xml version="1.0" encoding="utf-8"?>
<Properties xmlns="http://schemas.openxmlformats.org/officeDocument/2006/custom-properties" xmlns:vt="http://schemas.openxmlformats.org/officeDocument/2006/docPropsVTypes"/>
</file>