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Zurich-Based</w:t>
      </w:r>
      <w:r>
        <w:t xml:space="preserve"> </w:t>
      </w:r>
      <w:r>
        <w:t xml:space="preserve">Organizations</w:t>
      </w:r>
    </w:p>
    <w:bookmarkStart w:id="29" w:name="Xc3800dc01dcc1119161c15331421382be812ed6"/>
    <w:p>
      <w:pPr>
        <w:pStyle w:val="Heading1"/>
      </w:pPr>
      <w:r>
        <w:t xml:space="preserve">Research Proposal: Strategic Human Resources Management for Zurich-Based Organizations in Switzerland</w:t>
      </w:r>
    </w:p>
    <w:bookmarkStart w:id="20" w:name="abstract"/>
    <w:p>
      <w:pPr>
        <w:pStyle w:val="Heading2"/>
      </w:pPr>
      <w:r>
        <w:t xml:space="preserve">Abstract</w:t>
      </w:r>
    </w:p>
    <w:p>
      <w:pPr>
        <w:pStyle w:val="FirstParagraph"/>
      </w:pPr>
      <w:r>
        <w:t xml:space="preserve">This research proposal investigates the evolving role of the Human Resources Manager within multinational and local enterprises operating in Switzerland Zurich. Focusing on the unique socio-economic, legal, and cultural landscape of Zurich as a global financial and innovation hub, this study aims to identify critical challenges, emerging best practices, and strategic imperatives for HR professionals navigating Switzerland’s complex labor market. With Zurich consistently ranked among the world’s most expensive cities for living costs and home to 25% foreign-born residents (Federal Statistical Office, 2023), the effectiveness of the Human Resources Manager directly impacts organizational competitiveness. This proposal outlines a mixed-methods approach to generate actionable insights for HR leaders, employers, and policymakers in Switzerland Zurich.</w:t>
      </w:r>
    </w:p>
    <w:bookmarkEnd w:id="20"/>
    <w:bookmarkStart w:id="21" w:name="Xb0217058960e48d9d807792fcd42a1f67aca71e"/>
    <w:p>
      <w:pPr>
        <w:pStyle w:val="Heading2"/>
      </w:pPr>
      <w:r>
        <w:t xml:space="preserve">1. Introduction: The Strategic Imperative of HR Leadership in Zurich</w:t>
      </w:r>
    </w:p>
    <w:p>
      <w:pPr>
        <w:pStyle w:val="FirstParagraph"/>
      </w:pPr>
      <w:r>
        <w:t xml:space="preserve">Zurich stands as the economic epicenter of Switzerland and one of Europe’s most dynamic business centers. Its unique position attracts global corporations, fintech innovators, and research institutions, creating a highly competitive talent market where the Human Resources Manager assumes pivotal strategic responsibilities. Unlike generic HR frameworks, Zurich’s context demands exceptional expertise in Swiss labor law (e.g., mandatory occupational health standards under the Occupational Safety Act), multilingual workforce management (German/French/English/Italian), and navigating strict immigration policies for EU/EEA and non-EU talent. This research directly addresses the gap between theoretical HR models and the pragmatic realities faced by Human Resources Managers operating within Switzerland Zurich’s intricate ecosystem. The primary objective is to develop a context-specific competency framework for HR leadership in this high-stakes environment.</w:t>
      </w:r>
    </w:p>
    <w:bookmarkEnd w:id="21"/>
    <w:bookmarkStart w:id="22" w:name="problem-statement"/>
    <w:p>
      <w:pPr>
        <w:pStyle w:val="Heading2"/>
      </w:pPr>
      <w:r>
        <w:t xml:space="preserve">2. Problem Statement</w:t>
      </w:r>
    </w:p>
    <w:p>
      <w:pPr>
        <w:pStyle w:val="FirstParagraph"/>
      </w:pPr>
      <w:r>
        <w:t xml:space="preserve">Despite Zurich’s economic prominence, recent industry surveys (e.g., Swiss HR Association, 2023) indicate significant challenges: 68% of HR Managers report difficulties retaining top talent due to cost-of-living pressures and competition from global cities; 54% cite complexity in complying with evolving Swiss labor regulations as a major operational burden. Crucially, there is a scarcity of localized research examining how the Human Resources Manager proactively mitigates these issues through strategic initiatives rather than reactive administration. This gap hinders Zurich-based organizations from optimizing their human capital investment, particularly in sectors like finance, life sciences, and technology where Swiss talent pools are increasingly globalized.</w:t>
      </w:r>
    </w:p>
    <w:bookmarkEnd w:id="22"/>
    <w:bookmarkStart w:id="23" w:name="X4b5ff94ece49aad903d575e9bf012893e01b587"/>
    <w:p>
      <w:pPr>
        <w:pStyle w:val="Heading2"/>
      </w:pPr>
      <w:r>
        <w:t xml:space="preserve">3. Literature Review: Gaps in Zurich-Specific HR Research</w:t>
      </w:r>
    </w:p>
    <w:p>
      <w:pPr>
        <w:pStyle w:val="FirstParagraph"/>
      </w:pPr>
      <w:r>
        <w:t xml:space="preserve">Existing literature on Human Resources Management largely centers on North American or Anglo-European models (e.g., Ulrich’s HR Value Proposition), with minimal focus on Switzerland Zurich. While studies address Swiss labor law (e.g., Senn, 2021) and immigration trends (Federal Office for Migration, 2022), they rarely integrate these into a holistic strategic role for the Human Resources Manager. The concept of "HR as a Strategic Partner" remains under-explored within Zurich’s specific context of high-cost living, stringent work-life balance regulations (e.g., mandatory 5 weeks paid leave), and intense competition for skilled immigrants. This study bridges this critical gap by grounding analysis in Zurich’s unique operational reality.</w:t>
      </w:r>
    </w:p>
    <w:bookmarkEnd w:id="23"/>
    <w:bookmarkStart w:id="24" w:name="research-objectives"/>
    <w:p>
      <w:pPr>
        <w:pStyle w:val="Heading2"/>
      </w:pPr>
      <w:r>
        <w:t xml:space="preserve">4. Research Objectives</w:t>
      </w:r>
    </w:p>
    <w:p>
      <w:pPr>
        <w:numPr>
          <w:ilvl w:val="0"/>
          <w:numId w:val="1001"/>
        </w:numPr>
        <w:pStyle w:val="Compact"/>
      </w:pPr>
      <w:r>
        <w:t xml:space="preserve">To identify the top five strategic challenges currently faced by the Human Resources Manager in Switzerland Zurich organizations (e.g., talent retention amidst high living costs, cross-cultural team integration, regulatory compliance efficiency).</w:t>
      </w:r>
    </w:p>
    <w:p>
      <w:pPr>
        <w:numPr>
          <w:ilvl w:val="0"/>
          <w:numId w:val="1001"/>
        </w:numPr>
        <w:pStyle w:val="Compact"/>
      </w:pPr>
      <w:r>
        <w:t xml:space="preserve">To analyze best practices implemented by leading HR Managers within Zurich-based multinationals and SMEs to address these challenges successfully.</w:t>
      </w:r>
    </w:p>
    <w:p>
      <w:pPr>
        <w:numPr>
          <w:ilvl w:val="0"/>
          <w:numId w:val="1001"/>
        </w:numPr>
        <w:pStyle w:val="Compact"/>
      </w:pPr>
      <w:r>
        <w:t xml:space="preserve">To develop a validated competency framework for the Human Resources Manager role specific to the Switzerland Zurich business environment, emphasizing strategic agility and cultural intelligence.</w:t>
      </w:r>
    </w:p>
    <w:p>
      <w:pPr>
        <w:numPr>
          <w:ilvl w:val="0"/>
          <w:numId w:val="1001"/>
        </w:numPr>
        <w:pStyle w:val="Compact"/>
      </w:pPr>
      <w:r>
        <w:t xml:space="preserve">To propose evidence-based recommendations for enhancing HR strategy alignment with organizational goals in Zurich’s competitive market.</w:t>
      </w:r>
    </w:p>
    <w:bookmarkEnd w:id="24"/>
    <w:bookmarkStart w:id="25" w:name="methodology"/>
    <w:p>
      <w:pPr>
        <w:pStyle w:val="Heading2"/>
      </w:pPr>
      <w:r>
        <w:t xml:space="preserve">5. Methodology</w:t>
      </w:r>
    </w:p>
    <w:p>
      <w:pPr>
        <w:pStyle w:val="FirstParagraph"/>
      </w:pPr>
      <w:r>
        <w:t xml:space="preserve">This study employs a sequential mixed-methods design over 10 months, tailored explicitly to Switzerland Zurich:</w:t>
      </w:r>
    </w:p>
    <w:p>
      <w:pPr>
        <w:numPr>
          <w:ilvl w:val="0"/>
          <w:numId w:val="1002"/>
        </w:numPr>
        <w:pStyle w:val="Compact"/>
      </w:pPr>
      <w:r>
        <w:rPr>
          <w:bCs/>
          <w:b/>
        </w:rPr>
        <w:t xml:space="preserve">Phase 1 (Quantitative):</w:t>
      </w:r>
      <w:r>
        <w:t xml:space="preserve"> </w:t>
      </w:r>
      <w:r>
        <w:t xml:space="preserve">Online survey targeting 150+ certified Human Resources Managers across Zurich-based organizations (finance, tech, healthcare). Key metrics: Challenge severity, strategic initiative adoption rates, perceived impact on business outcomes. Sampling will ensure representation of large multinationals (e.g., UBS, Roche), mid-sized firms (SMEs), and Swiss-headquartered companies.</w:t>
      </w:r>
    </w:p>
    <w:p>
      <w:pPr>
        <w:numPr>
          <w:ilvl w:val="0"/>
          <w:numId w:val="1002"/>
        </w:numPr>
        <w:pStyle w:val="Compact"/>
      </w:pPr>
      <w:r>
        <w:rPr>
          <w:bCs/>
          <w:b/>
        </w:rPr>
        <w:t xml:space="preserve">Phase 2 (Qualitative):</w:t>
      </w:r>
      <w:r>
        <w:t xml:space="preserve"> </w:t>
      </w:r>
      <w:r>
        <w:t xml:space="preserve">In-depth semi-structured interviews with 30 HR Leaders from Phase 1 respondents. Focus: Deep dive into successful strategies, regulatory navigation tactics, and future skill needs within the Switzerland Zurich context.</w:t>
      </w:r>
    </w:p>
    <w:p>
      <w:pPr>
        <w:numPr>
          <w:ilvl w:val="0"/>
          <w:numId w:val="1002"/>
        </w:numPr>
        <w:pStyle w:val="Compact"/>
      </w:pPr>
      <w:r>
        <w:rPr>
          <w:bCs/>
          <w:b/>
        </w:rPr>
        <w:t xml:space="preserve">Data Analysis:</w:t>
      </w:r>
      <w:r>
        <w:t xml:space="preserve"> </w:t>
      </w:r>
      <w:r>
        <w:t xml:space="preserve">Thematic analysis of interview transcripts (using NVivo) combined with statistical analysis (SPSS) of survey data. Triangulation ensures robust insights grounded in Zurich’s specific reality.</w:t>
      </w:r>
    </w:p>
    <w:p>
      <w:pPr>
        <w:pStyle w:val="FirstParagraph"/>
      </w:pPr>
      <w:r>
        <w:t xml:space="preserve">All research adheres strictly to Swiss data protection standards (FADP), ensuring GDPR compliance and participant anonymity. Ethics approval will be sought from a Zurich-based university ethics board.</w:t>
      </w:r>
    </w:p>
    <w:bookmarkEnd w:id="25"/>
    <w:bookmarkStart w:id="26" w:name="expected-outcomes-and-significance"/>
    <w:p>
      <w:pPr>
        <w:pStyle w:val="Heading2"/>
      </w:pPr>
      <w:r>
        <w:t xml:space="preserve">6. Expected Outcomes and Significance</w:t>
      </w:r>
    </w:p>
    <w:p>
      <w:pPr>
        <w:pStyle w:val="FirstParagraph"/>
      </w:pPr>
      <w:r>
        <w:t xml:space="preserve">This research promises significant, actionable value for stakeholders in Switzerland Zurich:</w:t>
      </w:r>
    </w:p>
    <w:p>
      <w:pPr>
        <w:numPr>
          <w:ilvl w:val="0"/>
          <w:numId w:val="1003"/>
        </w:numPr>
        <w:pStyle w:val="Compact"/>
      </w:pPr>
      <w:r>
        <w:rPr>
          <w:bCs/>
          <w:b/>
        </w:rPr>
        <w:t xml:space="preserve">For the Human Resources Manager:</w:t>
      </w:r>
      <w:r>
        <w:t xml:space="preserve"> </w:t>
      </w:r>
      <w:r>
        <w:t xml:space="preserve">A practical, evidence-based competency framework defining critical strategic skills (e.g., advanced Swiss labor law negotiation, cross-cultural leadership in multilingual teams) beyond traditional HR administration.</w:t>
      </w:r>
    </w:p>
    <w:p>
      <w:pPr>
        <w:numPr>
          <w:ilvl w:val="0"/>
          <w:numId w:val="1003"/>
        </w:numPr>
        <w:pStyle w:val="Compact"/>
      </w:pPr>
      <w:r>
        <w:rPr>
          <w:bCs/>
          <w:b/>
        </w:rPr>
        <w:t xml:space="preserve">For Organizations in Zurich:</w:t>
      </w:r>
      <w:r>
        <w:t xml:space="preserve"> </w:t>
      </w:r>
      <w:r>
        <w:t xml:space="preserve">Data-driven strategies to reduce turnover costs (estimated at 150-200% of salary for key roles), improve productivity through targeted retention programs, and enhance global talent attraction within the Swiss system.</w:t>
      </w:r>
    </w:p>
    <w:p>
      <w:pPr>
        <w:numPr>
          <w:ilvl w:val="0"/>
          <w:numId w:val="1003"/>
        </w:numPr>
        <w:pStyle w:val="Compact"/>
      </w:pPr>
      <w:r>
        <w:rPr>
          <w:bCs/>
          <w:b/>
        </w:rPr>
        <w:t xml:space="preserve">For Switzerland Zurich as a Business Hub:</w:t>
      </w:r>
      <w:r>
        <w:t xml:space="preserve"> </w:t>
      </w:r>
      <w:r>
        <w:t xml:space="preserve">A contribution to strengthening the region’s competitive advantage by elevating HR professionalism as a strategic asset. Findings will be disseminated via workshops with Swiss HR Association (SHRA) and Zurich Chamber of Commerce, directly informing future talent policies.</w:t>
      </w:r>
    </w:p>
    <w:p>
      <w:pPr>
        <w:numPr>
          <w:ilvl w:val="0"/>
          <w:numId w:val="1003"/>
        </w:numPr>
        <w:pStyle w:val="Compact"/>
      </w:pPr>
      <w:r>
        <w:rPr>
          <w:bCs/>
          <w:b/>
        </w:rPr>
        <w:t xml:space="preserve">Academic Contribution:</w:t>
      </w:r>
      <w:r>
        <w:t xml:space="preserve"> </w:t>
      </w:r>
      <w:r>
        <w:t xml:space="preserve">Fills a critical void in international HR literature by providing the first comprehensive, context-specific analysis of the Human Resources Manager role within Switzerland Zurich’s unique socioeconomic fabric.</w:t>
      </w:r>
    </w:p>
    <w:bookmarkEnd w:id="26"/>
    <w:bookmarkStart w:id="27" w:name="conclusion"/>
    <w:p>
      <w:pPr>
        <w:pStyle w:val="Heading2"/>
      </w:pPr>
      <w:r>
        <w:t xml:space="preserve">7. Conclusion</w:t>
      </w:r>
    </w:p>
    <w:p>
      <w:pPr>
        <w:pStyle w:val="FirstParagraph"/>
      </w:pPr>
      <w:r>
        <w:t xml:space="preserve">The role of the Human Resources Manager in Switzerland Zurich is no longer confined to administrative functions; it is a strategic catalyst for sustainable growth in one of the world’s most demanding and rewarding business environments. This research proposal directly addresses the urgent need to understand, empower, and strategically evolve this critical function within Zurich. By focusing intensely on the realities faced by HR leaders operating across Switzerland Zurich's complex landscape – from labor law nuances to multicultural team dynamics – this study will deliver unprecedented value. The findings will equip organizations with the insights necessary to harness their human capital effectively, ensuring Zurich’s continued status as a premier global hub for business and innovation. This research is not merely an academic exercise; it is a strategic investment in the future competitiveness of Switzerland Zurich.</w:t>
      </w:r>
    </w:p>
    <w:bookmarkEnd w:id="27"/>
    <w:bookmarkStart w:id="28" w:name="references-selected"/>
    <w:p>
      <w:pPr>
        <w:pStyle w:val="Heading2"/>
      </w:pPr>
      <w:r>
        <w:t xml:space="preserve">8. References (Selected)</w:t>
      </w:r>
    </w:p>
    <w:p>
      <w:pPr>
        <w:pStyle w:val="FirstParagraph"/>
      </w:pPr>
      <w:r>
        <w:t xml:space="preserve">Federal Statistical Office Switzerland. (2023). *Migration and Population Data*. www.bfs.admin.ch.</w:t>
      </w:r>
      <w:r>
        <w:br/>
      </w:r>
      <w:r>
        <w:t xml:space="preserve">Swiss HR Association (SHRA). (2023). *Annual Talent Retention Survey: Zurich Focus*.</w:t>
      </w:r>
      <w:r>
        <w:br/>
      </w:r>
      <w:r>
        <w:t xml:space="preserve">Senn, A. (2021). *Swiss Labor Law in Practice: Compliance Strategies*. Zürich Legal Press.</w:t>
      </w:r>
      <w:r>
        <w:br/>
      </w:r>
      <w:r>
        <w:t xml:space="preserve">Federal Office for Migration (FOMA). (2022). *Immigration Trends in Switzerland*.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for Zurich-Based Organizations</dc:title>
  <dc:creator/>
  <cp:keywords/>
  <dcterms:created xsi:type="dcterms:W3CDTF">2026-07-23T04:03:36Z</dcterms:created>
  <dcterms:modified xsi:type="dcterms:W3CDTF">2026-07-23T04:03:36Z</dcterms:modified>
</cp:coreProperties>
</file>

<file path=docProps/custom.xml><?xml version="1.0" encoding="utf-8"?>
<Properties xmlns="http://schemas.openxmlformats.org/officeDocument/2006/custom-properties" xmlns:vt="http://schemas.openxmlformats.org/officeDocument/2006/docPropsVTypes"/>
</file>