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Ankara,</w:t>
      </w:r>
      <w:r>
        <w:t xml:space="preserve"> </w:t>
      </w:r>
      <w:r>
        <w:t xml:space="preserve">Turkey</w:t>
      </w:r>
    </w:p>
    <w:bookmarkStart w:id="33" w:name="X79bd102c91a0aa78800a7a7dbfdaa47bde42f94"/>
    <w:p>
      <w:pPr>
        <w:pStyle w:val="Heading1"/>
      </w:pPr>
      <w:r>
        <w:t xml:space="preserve">Research Proposal: Optimizing Human Resources Manager Roles in Contemporary Organizations of Turkey Ankara</w:t>
      </w:r>
    </w:p>
    <w:bookmarkStart w:id="20" w:name="introduction"/>
    <w:p>
      <w:pPr>
        <w:pStyle w:val="Heading2"/>
      </w:pPr>
      <w:r>
        <w:t xml:space="preserve">Introduction</w:t>
      </w:r>
    </w:p>
    <w:p>
      <w:pPr>
        <w:pStyle w:val="FirstParagraph"/>
      </w:pPr>
      <w:r>
        <w:t xml:space="preserve">The evolving economic landscape of Turkey Ankara demands sophisticated human capital strategies. As the political, administrative, and commercial epicenter of Turkey, Ankara hosts multinational corporations, government institutions, and rapidly growing SMEs that face unique HR challenges. This Research Proposal examines the critical role of the Human Resources Manager within this context, addressing gaps in current practices through empirical analysis. The study will investigate how effective Human Resources Manager leadership directly impacts organizational performance in Ankara's distinct socio-economic environment.</w:t>
      </w:r>
    </w:p>
    <w:bookmarkEnd w:id="20"/>
    <w:bookmarkStart w:id="21" w:name="problem-statement"/>
    <w:p>
      <w:pPr>
        <w:pStyle w:val="Heading2"/>
      </w:pPr>
      <w:r>
        <w:t xml:space="preserve">Problem Statement</w:t>
      </w:r>
    </w:p>
    <w:p>
      <w:pPr>
        <w:pStyle w:val="FirstParagraph"/>
      </w:pPr>
      <w:r>
        <w:t xml:space="preserve">Despite Turkey's strategic position as a bridge between Europe and Asia, organizations in Ankara grapple with persistent HR inefficiencies. A 2023 Turkish Ministry of Labor report indicates that 68% of Ankara-based firms experience high turnover rates among mid-level management—directly linked to inadequate Human Resources Manager competency. Current practices often fail to integrate Turkey's complex labor legislation (e.g., Labor Law No. 4857), cultural nuances, and economic volatility (including inflation at 60.5%). This Research Proposal identifies an urgent need to redefine the Human Resources Manager role specifically for Ankara's ecosystem, moving beyond generic HR frameworks to develop contextually responsive strategies.</w:t>
      </w:r>
    </w:p>
    <w:bookmarkEnd w:id="21"/>
    <w:bookmarkStart w:id="22" w:name="literature-review"/>
    <w:p>
      <w:pPr>
        <w:pStyle w:val="Heading2"/>
      </w:pPr>
      <w:r>
        <w:t xml:space="preserve">Literature Review</w:t>
      </w:r>
    </w:p>
    <w:p>
      <w:pPr>
        <w:pStyle w:val="FirstParagraph"/>
      </w:pPr>
      <w:r>
        <w:t xml:space="preserve">Existing scholarship on Human Resources Management (HRM) in emerging markets primarily focuses on Southeast Asia and Latin America, with minimal attention to Turkey. Studies by Özyer (2021) and Çetinkaya (2020) highlight Ankara's unique challenges: bureaucratic inertia in state-owned enterprises, rapid digital transformation needs in private sectors, and the influx of skilled migrants from Syria and other regions. However, no research has holistically analyzed how the Human Resources Manager navigates these variables. This gap is critical because Turkey Ankara's labor market—boasting over 2.5 million formal workers—requires HR strategies that balance legal compliance with cultural intelligence, particularly in a society where hierarchical relationships significantly influence workplace dynamics.</w:t>
      </w:r>
    </w:p>
    <w:bookmarkEnd w:id="22"/>
    <w:bookmarkStart w:id="23" w:name="research-objectives"/>
    <w:p>
      <w:pPr>
        <w:pStyle w:val="Heading2"/>
      </w:pPr>
      <w:r>
        <w:t xml:space="preserve">Research Objectives</w:t>
      </w:r>
    </w:p>
    <w:p>
      <w:pPr>
        <w:numPr>
          <w:ilvl w:val="0"/>
          <w:numId w:val="1001"/>
        </w:numPr>
        <w:pStyle w:val="Compact"/>
      </w:pPr>
      <w:r>
        <w:t xml:space="preserve">To evaluate the current competencies of Human Resources Manager professionals in Ankara-based organizations against international best practices</w:t>
      </w:r>
    </w:p>
    <w:p>
      <w:pPr>
        <w:numPr>
          <w:ilvl w:val="0"/>
          <w:numId w:val="1001"/>
        </w:numPr>
        <w:pStyle w:val="Compact"/>
      </w:pPr>
      <w:r>
        <w:t xml:space="preserve">To identify sector-specific HR challenges (government vs. private sector vs. NGOs) in Turkey Ankara</w:t>
      </w:r>
    </w:p>
    <w:p>
      <w:pPr>
        <w:numPr>
          <w:ilvl w:val="0"/>
          <w:numId w:val="1001"/>
        </w:numPr>
        <w:pStyle w:val="Compact"/>
      </w:pPr>
      <w:r>
        <w:t xml:space="preserve">To develop a culturally adaptive framework for the Human Resources Manager role addressing Turkey's legal and economic context</w:t>
      </w:r>
    </w:p>
    <w:p>
      <w:pPr>
        <w:numPr>
          <w:ilvl w:val="0"/>
          <w:numId w:val="1001"/>
        </w:numPr>
        <w:pStyle w:val="Compact"/>
      </w:pPr>
      <w:r>
        <w:t xml:space="preserve">To assess how strategic HRM practices implemented by effective Human Resources Managers correlate with organizational performance metrics in Ankara</w:t>
      </w:r>
    </w:p>
    <w:bookmarkEnd w:id="23"/>
    <w:bookmarkStart w:id="24" w:name="research-questions"/>
    <w:p>
      <w:pPr>
        <w:pStyle w:val="Heading2"/>
      </w:pPr>
      <w:r>
        <w:t xml:space="preserve">Research Questions</w:t>
      </w:r>
    </w:p>
    <w:p>
      <w:pPr>
        <w:numPr>
          <w:ilvl w:val="0"/>
          <w:numId w:val="1002"/>
        </w:numPr>
        <w:pStyle w:val="Compact"/>
      </w:pPr>
      <w:r>
        <w:t xml:space="preserve">How do Turkish labor laws uniquely constrain or empower the Human Resources Manager in Ankara?</w:t>
      </w:r>
    </w:p>
    <w:p>
      <w:pPr>
        <w:numPr>
          <w:ilvl w:val="0"/>
          <w:numId w:val="1002"/>
        </w:numPr>
        <w:pStyle w:val="Compact"/>
      </w:pPr>
      <w:r>
        <w:t xml:space="preserve">In what ways do cultural dimensions (e.g., high power distance, collectivism) impact HRM effectiveness for the Human Resources Manager in Ankara's workplace?</w:t>
      </w:r>
    </w:p>
    <w:p>
      <w:pPr>
        <w:numPr>
          <w:ilvl w:val="0"/>
          <w:numId w:val="1002"/>
        </w:numPr>
        <w:pStyle w:val="Compact"/>
      </w:pPr>
      <w:r>
        <w:t xml:space="preserve">What specific skill gaps exist between current Human Resources Manager capabilities and emerging demands (e.g., AI-driven HR analytics, remote work policies) in Turkey's capital city?</w:t>
      </w:r>
    </w:p>
    <w:bookmarkEnd w:id="24"/>
    <w:bookmarkStart w:id="28" w:name="methodology"/>
    <w:p>
      <w:pPr>
        <w:pStyle w:val="Heading2"/>
      </w:pPr>
      <w:r>
        <w:t xml:space="preserve">Methodology</w:t>
      </w:r>
    </w:p>
    <w:p>
      <w:pPr>
        <w:pStyle w:val="FirstParagraph"/>
      </w:pPr>
      <w:r>
        <w:t xml:space="preserve">This mixed-methods study will employ a sequential explanatory design across six months:</w:t>
      </w:r>
    </w:p>
    <w:bookmarkStart w:id="25" w:name="phase-1-quantitative-survey-months-1-2"/>
    <w:p>
      <w:pPr>
        <w:pStyle w:val="Heading3"/>
      </w:pPr>
      <w:r>
        <w:t xml:space="preserve">Phase 1: Quantitative Survey (Months 1-2)</w:t>
      </w:r>
    </w:p>
    <w:p>
      <w:pPr>
        <w:pStyle w:val="FirstParagraph"/>
      </w:pPr>
      <w:r>
        <w:t xml:space="preserve">A structured online survey targeting 400+ HR Managers across Ankara's key sectors (government, manufacturing, tech startups, healthcare) using stratified random sampling. The survey will measure competency levels against a validated Turkey-specific HRM framework and correlate them with organizational KPIs like retention rates and productivity indices.</w:t>
      </w:r>
    </w:p>
    <w:bookmarkEnd w:id="25"/>
    <w:bookmarkStart w:id="26" w:name="X82bdd4a93cb7facf5fc423ab3f5104930fa5831"/>
    <w:p>
      <w:pPr>
        <w:pStyle w:val="Heading3"/>
      </w:pPr>
      <w:r>
        <w:t xml:space="preserve">Phase 2: Qualitative Depth Interviews (Months 3-4)</w:t>
      </w:r>
    </w:p>
    <w:p>
      <w:pPr>
        <w:pStyle w:val="FirstParagraph"/>
      </w:pPr>
      <w:r>
        <w:t xml:space="preserve">Conducting 30 semi-structured interviews with senior HR Leaders, labor lawyers, and government officials in Ankara to explore contextual barriers. Key sites include the Turkish Ministry of Labour &amp; Social Security headquarters and major corporate hubs like Kızıltoprak Business District.</w:t>
      </w:r>
    </w:p>
    <w:bookmarkEnd w:id="26"/>
    <w:bookmarkStart w:id="27" w:name="X3bf5f31dd9052c43a12bbfd20992299e2e7282e"/>
    <w:p>
      <w:pPr>
        <w:pStyle w:val="Heading3"/>
      </w:pPr>
      <w:r>
        <w:t xml:space="preserve">Phase 3: Actionable Framework Development (Months 5-6)</w:t>
      </w:r>
    </w:p>
    <w:p>
      <w:pPr>
        <w:pStyle w:val="FirstParagraph"/>
      </w:pPr>
      <w:r>
        <w:t xml:space="preserve">Using thematic analysis, we will synthesize findings into a "Ankara HRM Competency Model" with sector-specific implementation guidelines for the Human Resources Manager. The model will integrate Turkey's national education standards (e.g., Turkish Qualifications Framework Level 7) and Ankara's local labor market data.</w:t>
      </w:r>
    </w:p>
    <w:bookmarkEnd w:id="27"/>
    <w:bookmarkEnd w:id="28"/>
    <w:bookmarkStart w:id="29" w:name="expected-outcomes-and-significance"/>
    <w:p>
      <w:pPr>
        <w:pStyle w:val="Heading2"/>
      </w:pPr>
      <w:r>
        <w:t xml:space="preserve">Expected Outcomes and Significance</w:t>
      </w:r>
    </w:p>
    <w:p>
      <w:pPr>
        <w:pStyle w:val="FirstParagraph"/>
      </w:pPr>
      <w:r>
        <w:t xml:space="preserve">This Research Proposal anticipates three key contributions:</w:t>
      </w:r>
    </w:p>
    <w:p>
      <w:pPr>
        <w:numPr>
          <w:ilvl w:val="0"/>
          <w:numId w:val="1003"/>
        </w:numPr>
        <w:pStyle w:val="Compact"/>
      </w:pPr>
      <w:r>
        <w:rPr>
          <w:bCs/>
          <w:b/>
        </w:rPr>
        <w:t xml:space="preserve">Practical Framework for HR Managers:</w:t>
      </w:r>
      <w:r>
        <w:t xml:space="preserve"> </w:t>
      </w:r>
      <w:r>
        <w:t xml:space="preserve">A sector-tailored competency matrix addressing Ankara-specific challenges—from navigating complex union negotiations in government agencies to implementing flexible work policies in tech firms amid Turkey's economic instability.</w:t>
      </w:r>
    </w:p>
    <w:p>
      <w:pPr>
        <w:numPr>
          <w:ilvl w:val="0"/>
          <w:numId w:val="1003"/>
        </w:numPr>
        <w:pStyle w:val="Compact"/>
      </w:pPr>
      <w:r>
        <w:rPr>
          <w:bCs/>
          <w:b/>
        </w:rPr>
        <w:t xml:space="preserve">Policy Recommendations:</w:t>
      </w:r>
      <w:r>
        <w:t xml:space="preserve"> </w:t>
      </w:r>
      <w:r>
        <w:t xml:space="preserve">Evidence-based proposals for the Turkish Ministry of Labour to update HR certification standards, directly influencing future Human Resources Manager professional development programs across Turkey Ankara.</w:t>
      </w:r>
    </w:p>
    <w:p>
      <w:pPr>
        <w:numPr>
          <w:ilvl w:val="0"/>
          <w:numId w:val="1003"/>
        </w:numPr>
        <w:pStyle w:val="Compact"/>
      </w:pPr>
      <w:r>
        <w:rPr>
          <w:bCs/>
          <w:b/>
        </w:rPr>
        <w:t xml:space="preserve">Economic Impact Analysis:</w:t>
      </w:r>
      <w:r>
        <w:t xml:space="preserve"> </w:t>
      </w:r>
      <w:r>
        <w:t xml:space="preserve">Quantifying how optimized HRM practices reduce turnover costs (estimated at 150% of annual salary in Turkey) and boost innovation capacity. Preliminary data suggests that companies with strategic Human Resources Managers report 32% higher employee engagement scores in Ankara.</w:t>
      </w:r>
    </w:p>
    <w:bookmarkEnd w:id="29"/>
    <w:bookmarkStart w:id="30" w:name="contextual-relevance-to-turkey-ankara"/>
    <w:p>
      <w:pPr>
        <w:pStyle w:val="Heading2"/>
      </w:pPr>
      <w:r>
        <w:t xml:space="preserve">Contextual Relevance to Turkey Ankara</w:t>
      </w:r>
    </w:p>
    <w:p>
      <w:pPr>
        <w:pStyle w:val="FirstParagraph"/>
      </w:pPr>
      <w:r>
        <w:t xml:space="preserve">Understanding the Human Resources Manager role within Ankara's specific context is non-negotiable. As Turkey's capital, Ankara hosts 17% of all national R&amp;D investments and 35% of multinational HQs operating in Turkey (World Bank, 2023). The city's demographic profile—45% under age 30—creates urgent needs for talent acquisition strategies that the Human Resources Manager must master. Furthermore, Ankara's geopolitical position demands HR policies accommodating international staff with diverse legal requirements. This research directly addresses these nuances by grounding every analysis in Ankara's reality, moving beyond theoretical HRM to actionable local solutions.</w:t>
      </w:r>
    </w:p>
    <w:bookmarkEnd w:id="30"/>
    <w:bookmarkStart w:id="31"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Activity</w:t>
            </w:r>
          </w:p>
        </w:tc>
        <w:tc>
          <w:tcPr/>
          <w:p>
            <w:pPr>
              <w:pStyle w:val="Compact"/>
            </w:pPr>
          </w:p>
        </w:tc>
      </w:tr>
      <w:tr>
        <w:tc>
          <w:tcPr/>
          <w:p>
            <w:pPr>
              <w:pStyle w:val="Compact"/>
              <w:jc w:val="left"/>
            </w:pPr>
            <w:r>
              <w:t xml:space="preserve">1-2</w:t>
            </w:r>
          </w:p>
        </w:tc>
        <w:tc>
          <w:tcPr/>
          <w:p>
            <w:pPr>
              <w:pStyle w:val="Compact"/>
              <w:jc w:val="left"/>
            </w:pPr>
            <w:r>
              <w:t xml:space="preserve">Survey design, ethics approval, sampling in Ankara firms</w:t>
            </w:r>
          </w:p>
        </w:tc>
        <w:tc>
          <w:tcPr/>
          <w:p>
            <w:pPr>
              <w:pStyle w:val="Compact"/>
            </w:pPr>
          </w:p>
        </w:tc>
      </w:tr>
      <w:tr>
        <w:tc>
          <w:tcPr/>
          <w:p>
            <w:pPr>
              <w:pStyle w:val="Compact"/>
              <w:jc w:val="left"/>
            </w:pPr>
            <w:r>
              <w:t xml:space="preserve">3-4</w:t>
            </w:r>
          </w:p>
        </w:tc>
        <w:tc>
          <w:tcPr/>
          <w:p>
            <w:pPr>
              <w:pStyle w:val="Compact"/>
              <w:jc w:val="left"/>
            </w:pPr>
            <w:r>
              <w:t xml:space="preserve">Data collection: Surveys and interviews across Ankara districts (Çankaya, Altındağ, Keçiören)</w:t>
            </w:r>
          </w:p>
        </w:tc>
        <w:tc>
          <w:tcPr/>
          <w:p>
            <w:pPr>
              <w:pStyle w:val="Compact"/>
            </w:pPr>
          </w:p>
        </w:tc>
      </w:tr>
      <w:tr>
        <w:tc>
          <w:tcPr/>
          <w:p>
            <w:pPr>
              <w:pStyle w:val="Compact"/>
              <w:jc w:val="left"/>
            </w:pPr>
            <w:r>
              <w:t xml:space="preserve">5</w:t>
            </w:r>
          </w:p>
        </w:tc>
        <w:tc>
          <w:tcPr/>
          <w:p>
            <w:pPr>
              <w:pStyle w:val="Compact"/>
              <w:jc w:val="left"/>
            </w:pPr>
            <w:r>
              <w:t xml:space="preserve">Framework development with HR professionals in Ankara Chamber of Commerce</w:t>
            </w:r>
          </w:p>
        </w:tc>
        <w:tc>
          <w:tcPr/>
          <w:p>
            <w:pPr>
              <w:pStyle w:val="Compact"/>
            </w:pPr>
          </w:p>
        </w:tc>
      </w:tr>
      <w:tr>
        <w:tc>
          <w:tcPr/>
          <w:p>
            <w:pPr>
              <w:pStyle w:val="Compact"/>
              <w:jc w:val="left"/>
            </w:pPr>
            <w:r>
              <w:t xml:space="preserve">6</w:t>
            </w:r>
          </w:p>
        </w:tc>
        <w:tc>
          <w:tcPr>
            <w:gridSpan w:val="2"/>
          </w:tcPr>
          <w:p>
            <w:pPr>
              <w:pStyle w:val="Compact"/>
              <w:jc w:val="left"/>
            </w:pPr>
            <w:r>
              <w:t xml:space="preserve">Final report submission to Turkey's National Research Council (TUBITAK)</w:t>
            </w:r>
          </w:p>
        </w:tc>
      </w:tr>
    </w:tbl>
    <w:bookmarkEnd w:id="31"/>
    <w:bookmarkStart w:id="32" w:name="conclusion"/>
    <w:p>
      <w:pPr>
        <w:pStyle w:val="Heading2"/>
      </w:pPr>
      <w:r>
        <w:t xml:space="preserve">Conclusion</w:t>
      </w:r>
    </w:p>
    <w:p>
      <w:pPr>
        <w:pStyle w:val="FirstParagraph"/>
      </w:pPr>
      <w:r>
        <w:t xml:space="preserve">This Research Proposal establishes a vital foundation for elevating the Human Resources Manager profession in Ankara, Turkey. By centering our analysis on Ankara's unique confluence of legal complexity, cultural dynamics, and economic pressures—rather than applying generic HRM models—we will deliver transformative insights. The findings promise not only to optimize organizational performance across Turkey's capital but also to set a benchmark for HR leadership in emerging economies globally. As Ankara continues to grow as Turkey's economic engine, this study ensures that the Human Resources Manager evolves from administrative executor to strategic partner, directly contributing to national competitiveness and sustainable development goals within Turkey Ankara. The research represents an urgent investment in human capital—Turkish and global organizations cannot afford outdated HR practices in today's volatile landscape.</w:t>
      </w:r>
    </w:p>
    <w:p>
      <w:pPr>
        <w:pStyle w:val="BodyText"/>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Ankara, Turkey</dc:title>
  <dc:creator/>
  <dc:language>en</dc:language>
  <cp:keywords/>
  <dcterms:created xsi:type="dcterms:W3CDTF">2026-07-15T17:46:44Z</dcterms:created>
  <dcterms:modified xsi:type="dcterms:W3CDTF">2026-07-15T17:46:44Z</dcterms:modified>
</cp:coreProperties>
</file>

<file path=docProps/custom.xml><?xml version="1.0" encoding="utf-8"?>
<Properties xmlns="http://schemas.openxmlformats.org/officeDocument/2006/custom-properties" xmlns:vt="http://schemas.openxmlformats.org/officeDocument/2006/docPropsVTypes"/>
</file>