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6940603f0893ee35811b28258c33383b53c2b7"/>
    <w:p>
      <w:pPr>
        <w:pStyle w:val="Heading1"/>
      </w:pPr>
      <w:r>
        <w:t xml:space="preserve">Research Proposal: Contemporary Challenges and Strategic Adaptations of Human Resources Managers in the United Kingdom London Context</w:t>
      </w:r>
    </w:p>
    <w:bookmarkStart w:id="20" w:name="abstract-150-words"/>
    <w:p>
      <w:pPr>
        <w:pStyle w:val="Heading2"/>
      </w:pPr>
      <w:r>
        <w:t xml:space="preserve">Abstract (150 words)</w:t>
      </w:r>
    </w:p>
    <w:p>
      <w:pPr>
        <w:pStyle w:val="FirstParagraph"/>
      </w:pPr>
      <w:r>
        <w:t xml:space="preserve">This research proposal investigates the evolving role, critical challenges, and strategic imperatives facing Human Resources Managers within the dynamic business ecosystem of London, United Kingdom. Focusing on the unique socio-economic and regulatory environment of Greater London, this study addresses a significant gap in understanding how local HR professionals navigate post-Brexit talent markets, hybrid work complexities, stringent UK employment legislation (including Equality Act 2010 and GDPR), and the exceptionally high cost of living. With London representing a global hub for finance, technology, creative industries, and professional services – sectors heavily reliant on skilled talent – the effectiveness of HR management directly impacts organisational resilience and competitiveness within the United Kingdom. This research seeks to provide actionable insights for HR Managers operating in London, contributing to evidence-based HR strategy development tailored specifically to this pivotal UK city.</w:t>
      </w:r>
    </w:p>
    <w:bookmarkEnd w:id="20"/>
    <w:bookmarkStart w:id="21" w:name="X8056f1d04af42e390255cd10760d364e87dd7f0"/>
    <w:p>
      <w:pPr>
        <w:pStyle w:val="Heading2"/>
      </w:pPr>
      <w:r>
        <w:t xml:space="preserve">1. Introduction: The London Context (200 words)</w:t>
      </w:r>
    </w:p>
    <w:p>
      <w:pPr>
        <w:pStyle w:val="FirstParagraph"/>
      </w:pPr>
      <w:r>
        <w:t xml:space="preserve">London stands as the economic engine room of the United Kingdom, housing over 5 million employees across diverse sectors and attracting global talent. However, this prominence is accompanied by unique pressures for the Human Resources Manager. The post-Brexit landscape has fundamentally altered recruitment dynamics within the United Kingdom, introducing complexities in visa sponsorship and EU talent access that significantly impact London-based organisations. Simultaneously, the city’s astronomical cost of living (exceeding UK average by over 40%) necessitates sophisticated compensation and retention strategies beyond standard market rates. Furthermore, London's diverse workforce demands nuanced approaches to inclusion and equity, guided by stringent local expectations and national legislation. The Human Resources Manager operating within London is not merely managing administrative functions but is a critical strategic partner responsible for navigating these intersecting challenges while ensuring organisational compliance and fostering a sustainable workplace culture in the heart of the United Kingdom. This Research Proposal directly addresses the urgent need to understand and support this pivotal role within the specific context of London.</w:t>
      </w:r>
    </w:p>
    <w:bookmarkEnd w:id="21"/>
    <w:bookmarkStart w:id="22" w:name="X9a3eb753708afe58a8ca467c0edf80cd5cc427b"/>
    <w:p>
      <w:pPr>
        <w:pStyle w:val="Heading2"/>
      </w:pPr>
      <w:r>
        <w:t xml:space="preserve">2. Literature Review: Gaps in London-Specific HR Research (150 words)</w:t>
      </w:r>
    </w:p>
    <w:p>
      <w:pPr>
        <w:pStyle w:val="FirstParagraph"/>
      </w:pPr>
      <w:r>
        <w:t xml:space="preserve">Existing literature extensively covers general HRM challenges, but a critical gap persists regarding context-specific research focused on London. While studies explore UK-wide trends (e.g., Burnes &amp; Cooke, 2023; CIPD, 2023), they often lack the granular detail necessary for London's unique environment. Research tends to treat 'London' as homogenous, overlooking borough-specific variations (e.g., City of London vs. Newham) and sectoral nuances (e.g., fintech in Tech City vs. heritage sectors in Westminster). The impact of localised factors like the 'London Living Wage', congestion charges on commute patterns affecting retention, and specific municipal employment policies is under-researched. Furthermore, studies on HR Manager effectiveness rarely differentiate between London-based practitioners and those in other UK regions, failing to capture the heightened pressure cookers of talent acquisition, cost control, and regulatory adherence unique to this global city within the United Kingdom. This proposal fills this critical void.</w:t>
      </w:r>
    </w:p>
    <w:bookmarkEnd w:id="22"/>
    <w:bookmarkStart w:id="23" w:name="research-objectives-100-words"/>
    <w:p>
      <w:pPr>
        <w:pStyle w:val="Heading2"/>
      </w:pPr>
      <w:r>
        <w:t xml:space="preserve">3. Research Objectives (100 words)</w:t>
      </w:r>
    </w:p>
    <w:p>
      <w:pPr>
        <w:numPr>
          <w:ilvl w:val="0"/>
          <w:numId w:val="1001"/>
        </w:numPr>
        <w:pStyle w:val="Compact"/>
      </w:pPr>
      <w:r>
        <w:t xml:space="preserve">To identify and analyse the most pressing, London-specific challenges currently confronting Human Resources Managers (e.g., post-Brexit talent pipelines, cost-of-living retention strategies, hybrid work models in dense urban settings).</w:t>
      </w:r>
    </w:p>
    <w:p>
      <w:pPr>
        <w:numPr>
          <w:ilvl w:val="0"/>
          <w:numId w:val="1001"/>
        </w:numPr>
        <w:pStyle w:val="Compact"/>
      </w:pPr>
      <w:r>
        <w:t xml:space="preserve">To evaluate the effectiveness of current HR strategies employed by London-based HR Managers in mitigating these challenges within the United Kingdom regulatory framework.</w:t>
      </w:r>
    </w:p>
    <w:p>
      <w:pPr>
        <w:numPr>
          <w:ilvl w:val="0"/>
          <w:numId w:val="1001"/>
        </w:numPr>
        <w:pStyle w:val="Compact"/>
      </w:pPr>
      <w:r>
        <w:t xml:space="preserve">To develop evidence-based recommendations for enhancing the strategic role and operational capacity of Human Resources Managers operating successfully within London's complex business environment.</w:t>
      </w:r>
    </w:p>
    <w:bookmarkEnd w:id="23"/>
    <w:bookmarkStart w:id="24" w:name="methodology-150-words"/>
    <w:p>
      <w:pPr>
        <w:pStyle w:val="Heading2"/>
      </w:pPr>
      <w:r>
        <w:t xml:space="preserve">4. Methodology (150 words)</w:t>
      </w:r>
    </w:p>
    <w:p>
      <w:pPr>
        <w:pStyle w:val="FirstParagraph"/>
      </w:pPr>
      <w:r>
        <w:t xml:space="preserve">This mixed-methods study will employ a sequential explanatory design, prioritising depth within the London context. Phase 1: A quantitative survey targeting 300+ Human Resources Managers across diverse sectors (Finance, Tech, Creative, Professional Services) in Greater London via UK HR associations (CIPD London Chapter) and LinkedIn. The survey will measure perceived challenges on a Likert scale and gather data on current strategies. Phase 2: In-depth qualitative semi-structured interviews with 30-40 strategically selected HR Managers from the survey pool, focusing on lived experiences, strategic decision-making processes, and specific London-related hurdles. All participants must be based in London for the duration of their role to ensure context validity. Data analysis will utilise SPSS for quantitative results (descriptive stats, regression) and thematic analysis for qualitative transcripts. Ethical approval will be sought from a UK university ethics committee, with strict adherence to GDPR protocols.</w:t>
      </w:r>
    </w:p>
    <w:bookmarkEnd w:id="24"/>
    <w:bookmarkStart w:id="25" w:name="X1e9f9625bf818df613bb030991583a5edb3884e"/>
    <w:p>
      <w:pPr>
        <w:pStyle w:val="Heading2"/>
      </w:pPr>
      <w:r>
        <w:t xml:space="preserve">5. Significance and Expected Outcomes (100 words)</w:t>
      </w:r>
    </w:p>
    <w:p>
      <w:pPr>
        <w:pStyle w:val="FirstParagraph"/>
      </w:pPr>
      <w:r>
        <w:t xml:space="preserve">This Research Proposal delivers significant value for the United Kingdom London business landscape. For HR Managers themselves, findings will provide validated insights and practical frameworks to enhance their strategic impact within London's demanding environment. Organisations across London will gain data-driven tools to optimise talent management, reduce turnover costs (estimated at £30k per employee in London), and ensure compliance. Policymakers and UK-wide HR bodies (like CIPD) can utilise the findings to advocate for more nuanced support systems for London-based HR functions within the broader United Kingdom context. Ultimately, this research contributes directly to strengthening human capital as a cornerstone of London's continued economic success within the United Kingdom.</w:t>
      </w:r>
    </w:p>
    <w:bookmarkEnd w:id="25"/>
    <w:bookmarkStart w:id="26" w:name="timeline-and-deliverables-50-words"/>
    <w:p>
      <w:pPr>
        <w:pStyle w:val="Heading2"/>
      </w:pPr>
      <w:r>
        <w:t xml:space="preserve">6. Timeline and Deliverables (50 words)</w:t>
      </w:r>
    </w:p>
    <w:p>
      <w:pPr>
        <w:pStyle w:val="FirstParagraph"/>
      </w:pPr>
      <w:r>
        <w:t xml:space="preserve">Research spanning 12 months: Months 1-3 (Literature Review/Tool Development), Months 4-7 (Survey Deployment &amp; Analysis), Months 8-10 (Interviews &amp; Thematic Analysis), Month 11 (Draft Report), Month 12 (Final Report &amp; Stakeholder Workshop in London).</w:t>
      </w:r>
    </w:p>
    <w:bookmarkEnd w:id="26"/>
    <w:bookmarkStart w:id="27" w:name="conclusion"/>
    <w:p>
      <w:pPr>
        <w:pStyle w:val="Heading2"/>
      </w:pPr>
      <w:r>
        <w:t xml:space="preserve">7. Conclusion</w:t>
      </w:r>
    </w:p>
    <w:p>
      <w:pPr>
        <w:pStyle w:val="FirstParagraph"/>
      </w:pPr>
      <w:r>
        <w:t xml:space="preserve">The role of the Human Resources Manager in London is increasingly complex and critical to organisational survival within the United Kingdom. This Research Proposal outlines a vital study designed to uncover the specific, pressing challenges and effective strategies employed by HR professionals operating within London's unique socio-economic, regulatory, and competitive sphere. By generating contextually relevant evidence directly focused on the United Kingdom London environment, this research will empower Human Resources Managers with actionable knowledge to navigate current pressures and shape future-proof talent strategies. The outcomes promise tangible benefits for individuals, organisations across the capital, and the sustained vibrancy of London as a global business leader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for Human Resources Managers in United Kingdom London</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file>