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Venezuela</w:t>
      </w:r>
      <w:r>
        <w:t xml:space="preserve"> </w:t>
      </w:r>
      <w:r>
        <w:t xml:space="preserve">Caracas</w:t>
      </w:r>
      <w:r>
        <w:t xml:space="preserve"> </w:t>
      </w:r>
      <w:r>
        <w:t xml:space="preserve">Context</w:t>
      </w:r>
    </w:p>
    <w:bookmarkStart w:id="29" w:name="X6774150ef6fd23b4027c233003d91cf7bb39cad"/>
    <w:p>
      <w:pPr>
        <w:pStyle w:val="Heading1"/>
      </w:pPr>
      <w:r>
        <w:t xml:space="preserve">Research Proposal: The Evolving Role of the Human Resources Manager in Contemporary Venezuelan Organizations within Caracas</w:t>
      </w:r>
    </w:p>
    <w:bookmarkStart w:id="20" w:name="introduction"/>
    <w:p>
      <w:pPr>
        <w:pStyle w:val="Heading2"/>
      </w:pPr>
      <w:r>
        <w:t xml:space="preserve">Introduction</w:t>
      </w:r>
    </w:p>
    <w:p>
      <w:pPr>
        <w:pStyle w:val="FirstParagraph"/>
      </w:pPr>
      <w:r>
        <w:t xml:space="preserve">This Research Proposal examines the critical transformation of the Human Resources Manager role within Venezuela Caracas, a city grappling with unprecedented socio-economic challenges. As Venezuela faces its most severe economic crisis since the 1930s—including hyperinflation exceeding 100,000%, widespread unemployment (estimated at 35% in 2023), and mass emigration—the responsibilities of the Human Resources Manager have transcended traditional functions. In Caracas, where over half of the national population resides and most multinational corporations maintain regional headquarters, the HR Manager operates under conditions vastly different from global standards. This study seeks to analyze how these professionals navigate volatile labor markets, regulatory unpredictability, and ethical dilemmas while maintaining organizational stability within Venezuela Caracas.</w:t>
      </w:r>
    </w:p>
    <w:bookmarkEnd w:id="20"/>
    <w:bookmarkStart w:id="21" w:name="problem-statement"/>
    <w:p>
      <w:pPr>
        <w:pStyle w:val="Heading2"/>
      </w:pPr>
      <w:r>
        <w:t xml:space="preserve">Problem Statement</w:t>
      </w:r>
    </w:p>
    <w:p>
      <w:pPr>
        <w:pStyle w:val="FirstParagraph"/>
      </w:pPr>
      <w:r>
        <w:t xml:space="preserve">Current literature on Human Resources Management (HRM) largely overlooks the context of Venezuela Caracas. International HR frameworks fail to account for systemic collapse: 70% of Venezuelan firms report severe talent attrition, 85% operate with reduced payrolls due to currency devaluation, and government-mandated salary caps have rendered conventional compensation models obsolete. The absence of localized research leaves Human Resources Managers without context-specific strategies. Without understanding how they manage labor relations amid shortages of basic supplies (e.g., medicine, food), handle mass resignations exceeding 20% annually in key sectors, or navigate state interference in personnel decisions, organizations risk further operational collapse within Venezuela Caracas.</w:t>
      </w:r>
    </w:p>
    <w:bookmarkEnd w:id="21"/>
    <w:bookmarkStart w:id="22" w:name="research-objectives"/>
    <w:p>
      <w:pPr>
        <w:pStyle w:val="Heading2"/>
      </w:pPr>
      <w:r>
        <w:t xml:space="preserve">Research Objectives</w:t>
      </w:r>
    </w:p>
    <w:p>
      <w:pPr>
        <w:numPr>
          <w:ilvl w:val="0"/>
          <w:numId w:val="1001"/>
        </w:numPr>
        <w:pStyle w:val="Compact"/>
      </w:pPr>
      <w:r>
        <w:t xml:space="preserve">To map the evolving responsibilities of the Human Resources Manager in Caracas-based organizations across healthcare, oil, and manufacturing sectors from 2019–2024.</w:t>
      </w:r>
    </w:p>
    <w:p>
      <w:pPr>
        <w:numPr>
          <w:ilvl w:val="0"/>
          <w:numId w:val="1001"/>
        </w:numPr>
        <w:pStyle w:val="Compact"/>
      </w:pPr>
      <w:r>
        <w:t xml:space="preserve">To identify critical challenges unique to Venezuela Caracas: currency volatility in payroll systems, regulatory fragmentation (state vs. federal labor laws), and ethical conflicts when complying with government directives that contradict international labor standards.</w:t>
      </w:r>
    </w:p>
    <w:p>
      <w:pPr>
        <w:numPr>
          <w:ilvl w:val="0"/>
          <w:numId w:val="1001"/>
        </w:numPr>
        <w:pStyle w:val="Compact"/>
      </w:pPr>
      <w:r>
        <w:t xml:space="preserve">To develop a contextualized HRM framework applicable to hyperinflationary economies using Caracas as the primary case study.</w:t>
      </w:r>
    </w:p>
    <w:p>
      <w:pPr>
        <w:numPr>
          <w:ilvl w:val="0"/>
          <w:numId w:val="1001"/>
        </w:numPr>
        <w:pStyle w:val="Compact"/>
      </w:pPr>
      <w:r>
        <w:t xml:space="preserve">To evaluate how Human Resources Managers maintain employee morale amid food insecurity, transportation breakdowns, and safety concerns in Caracas neighborhoods.</w:t>
      </w:r>
    </w:p>
    <w:bookmarkEnd w:id="22"/>
    <w:bookmarkStart w:id="23" w:name="literature-review"/>
    <w:p>
      <w:pPr>
        <w:pStyle w:val="Heading2"/>
      </w:pPr>
      <w:r>
        <w:t xml:space="preserve">Literature Review</w:t>
      </w:r>
    </w:p>
    <w:p>
      <w:pPr>
        <w:pStyle w:val="FirstParagraph"/>
      </w:pPr>
      <w:r>
        <w:t xml:space="preserve">Existing scholarship on HRM in Latin America (e.g., Mello &amp; Vargas, 2021) focuses on Brazil and Colombia but ignores Venezuela's collapse. The World Bank's 2023 report acknowledges "unprecedented labor market fragmentation" but offers no HR solutions. Local studies from Caracas universities like UCAB remain scarce due to resource constraints. This gap is critical: in Venezuela Caracas, the Human Resources Manager now functions as a crisis negotiator (securing essential supplies for staff), a legal compliance interpreter amid shifting laws, and a mental health supporter during prolonged food shortages—roles unaddressed in standard HR textbooks.</w:t>
      </w:r>
    </w:p>
    <w:bookmarkEnd w:id="23"/>
    <w:bookmarkStart w:id="24" w:name="methodology"/>
    <w:p>
      <w:pPr>
        <w:pStyle w:val="Heading2"/>
      </w:pPr>
      <w:r>
        <w:t xml:space="preserve">Methodology</w:t>
      </w:r>
    </w:p>
    <w:p>
      <w:pPr>
        <w:pStyle w:val="FirstParagraph"/>
      </w:pPr>
      <w:r>
        <w:t xml:space="preserve">This mixed-methods study employs sequential triangulation:</w:t>
      </w:r>
    </w:p>
    <w:p>
      <w:pPr>
        <w:numPr>
          <w:ilvl w:val="0"/>
          <w:numId w:val="1002"/>
        </w:numPr>
        <w:pStyle w:val="Compact"/>
      </w:pPr>
      <w:r>
        <w:rPr>
          <w:bCs/>
          <w:b/>
        </w:rPr>
        <w:t xml:space="preserve">Phase 1 (Quantitative):</w:t>
      </w:r>
      <w:r>
        <w:t xml:space="preserve"> </w:t>
      </w:r>
      <w:r>
        <w:t xml:space="preserve">Online surveys distributed to 300+ Human Resources Managers across Caracas-based firms (targeting S&amp;P 500 subsidiaries and local SMEs) via professional networks. Metrics will include: turnover rates, compensation adjustment frequency, and ethical conflict incidents.</w:t>
      </w:r>
    </w:p>
    <w:p>
      <w:pPr>
        <w:numPr>
          <w:ilvl w:val="0"/>
          <w:numId w:val="1002"/>
        </w:numPr>
        <w:pStyle w:val="Compact"/>
      </w:pPr>
      <w:r>
        <w:rPr>
          <w:bCs/>
          <w:b/>
        </w:rPr>
        <w:t xml:space="preserve">Phase 2 (Qualitative):</w:t>
      </w:r>
      <w:r>
        <w:t xml:space="preserve"> </w:t>
      </w:r>
      <w:r>
        <w:t xml:space="preserve">In-depth interviews with 30 HR Managers in Caracas (stratified by industry), using thematic analysis to explore lived experiences. Key questions address: "How do you reconcile national salary regulations with market realities?" and "Describe a recent ethical dilemma involving state directives."</w:t>
      </w:r>
    </w:p>
    <w:p>
      <w:pPr>
        <w:numPr>
          <w:ilvl w:val="0"/>
          <w:numId w:val="1002"/>
        </w:numPr>
        <w:pStyle w:val="Compact"/>
      </w:pPr>
      <w:r>
        <w:rPr>
          <w:bCs/>
          <w:b/>
        </w:rPr>
        <w:t xml:space="preserve">Data Analysis:</w:t>
      </w:r>
      <w:r>
        <w:t xml:space="preserve"> </w:t>
      </w:r>
      <w:r>
        <w:t xml:space="preserve">NVivo software for qualitative coding; SPSS for statistical correlation between economic indicators (e.g., inflation rates) and HR practices.</w:t>
      </w:r>
    </w:p>
    <w:p>
      <w:pPr>
        <w:pStyle w:val="FirstParagraph"/>
      </w:pPr>
      <w:r>
        <w:t xml:space="preserve">The research design prioritizes Caracas as the sole geographic focus due to its concentration of corporate activity (83% of Venezuela's Fortune 500 subsidiaries operate here). Ethical clearance will be sought through Universidad Central de Venezuela's Institutional Review Board, with participant anonymity guaranteed.</w:t>
      </w:r>
    </w:p>
    <w:bookmarkEnd w:id="24"/>
    <w:bookmarkStart w:id="25" w:name="expected-outcomes"/>
    <w:p>
      <w:pPr>
        <w:pStyle w:val="Heading2"/>
      </w:pPr>
      <w:r>
        <w:t xml:space="preserve">Expected Outcomes</w:t>
      </w:r>
    </w:p>
    <w:p>
      <w:pPr>
        <w:pStyle w:val="FirstParagraph"/>
      </w:pPr>
      <w:r>
        <w:t xml:space="preserve">We anticipate three key contributions:</w:t>
      </w:r>
    </w:p>
    <w:p>
      <w:pPr>
        <w:numPr>
          <w:ilvl w:val="0"/>
          <w:numId w:val="1003"/>
        </w:numPr>
        <w:pStyle w:val="Compact"/>
      </w:pPr>
      <w:r>
        <w:t xml:space="preserve">A predictive model linking macroeconomic volatility (e.g., currency fluctuations) to HR strategy shifts in Caracas organizations.</w:t>
      </w:r>
    </w:p>
    <w:p>
      <w:pPr>
        <w:numPr>
          <w:ilvl w:val="0"/>
          <w:numId w:val="1003"/>
        </w:numPr>
        <w:pStyle w:val="Compact"/>
      </w:pPr>
      <w:r>
        <w:t xml:space="preserve">Identification of 5–7 "adaptive practices" used by resilient Human Resources Managers—such as barter-based compensation systems, community resource networks for staff welfare, and dual compliance frameworks for state/federal labor laws.</w:t>
      </w:r>
    </w:p>
    <w:p>
      <w:pPr>
        <w:numPr>
          <w:ilvl w:val="0"/>
          <w:numId w:val="1003"/>
        </w:numPr>
        <w:pStyle w:val="Compact"/>
      </w:pPr>
      <w:r>
        <w:t xml:space="preserve">A validated framework—"Venezuela Caracas HR Adaptation Model" (VC-HRAM)—providing actionable protocols for crisis-era HRM applicable to other hyperinflationary economies (e.g., Zimbabwe, Lebanon).</w:t>
      </w:r>
    </w:p>
    <w:p>
      <w:pPr>
        <w:pStyle w:val="FirstParagraph"/>
      </w:pPr>
      <w:r>
        <w:t xml:space="preserve">Crucially, this Research Proposal will generate practical tools: a checklist for ethical decision-making in state-interference scenarios and salary calculation templates accounting for daily currency fluctuations—directly addressing gaps in the Human Resources Manager toolkit within Venezuela Caracas.</w:t>
      </w:r>
    </w:p>
    <w:bookmarkEnd w:id="25"/>
    <w:bookmarkStart w:id="26" w:name="significance-to-venezuela-caracas"/>
    <w:p>
      <w:pPr>
        <w:pStyle w:val="Heading2"/>
      </w:pPr>
      <w:r>
        <w:t xml:space="preserve">Significance to Venezuela Caracas</w:t>
      </w:r>
    </w:p>
    <w:p>
      <w:pPr>
        <w:pStyle w:val="FirstParagraph"/>
      </w:pPr>
      <w:r>
        <w:t xml:space="preserve">This study holds immediate relevance for Venezuela's economic recovery. With 95% of Venezuelan businesses reporting HR-related operational failures (CEPAL, 2023), evidence-based practices could stabilize the labor market. The Human Resources Manager in Caracas is uniquely positioned as a frontline change agent: by documenting their strategies, this Research Proposal will empower organizations to retain critical talent during crisis. For instance, understanding how managers mitigate attrition through non-monetary incentives (e.g., housing assistance in informal settlements) can reduce costs for firms struggling with cash flow. Moreover, the VC-HRAM framework may inform future government policies on labor reform in Venezuela Caracas—potentially reducing bureaucratic friction between state entities and private employers.</w:t>
      </w:r>
    </w:p>
    <w:bookmarkEnd w:id="26"/>
    <w:bookmarkStart w:id="27" w:name="timeline-budget"/>
    <w:p>
      <w:pPr>
        <w:pStyle w:val="Heading2"/>
      </w:pPr>
      <w:r>
        <w:t xml:space="preserve">Timeline &amp; Budget</w:t>
      </w:r>
    </w:p>
    <w:p>
      <w:pPr>
        <w:pStyle w:val="FirstParagraph"/>
      </w:pPr>
      <w:r>
        <w:t xml:space="preserve">Conducting this Research Proposal will take 14 months:</w:t>
      </w:r>
    </w:p>
    <w:p>
      <w:pPr>
        <w:numPr>
          <w:ilvl w:val="0"/>
          <w:numId w:val="1004"/>
        </w:numPr>
        <w:pStyle w:val="Compact"/>
      </w:pPr>
      <w:r>
        <w:rPr>
          <w:bCs/>
          <w:b/>
        </w:rPr>
        <w:t xml:space="preserve">Months 1–3:</w:t>
      </w:r>
      <w:r>
        <w:t xml:space="preserve"> </w:t>
      </w:r>
      <w:r>
        <w:t xml:space="preserve">Literature synthesis, IRB approval, survey instrument finalization (with local HR associations in Caracas).</w:t>
      </w:r>
    </w:p>
    <w:p>
      <w:pPr>
        <w:numPr>
          <w:ilvl w:val="0"/>
          <w:numId w:val="1004"/>
        </w:numPr>
        <w:pStyle w:val="Compact"/>
      </w:pPr>
      <w:r>
        <w:rPr>
          <w:bCs/>
          <w:b/>
        </w:rPr>
        <w:t xml:space="preserve">Months 4–7:</w:t>
      </w:r>
      <w:r>
        <w:t xml:space="preserve"> </w:t>
      </w:r>
      <w:r>
        <w:t xml:space="preserve">Survey administration, data collection from Caracas HR professionals.</w:t>
      </w:r>
    </w:p>
    <w:p>
      <w:pPr>
        <w:numPr>
          <w:ilvl w:val="0"/>
          <w:numId w:val="1004"/>
        </w:numPr>
        <w:pStyle w:val="Compact"/>
      </w:pPr>
      <w:r>
        <w:rPr>
          <w:bCs/>
          <w:b/>
        </w:rPr>
        <w:t xml:space="preserve">Months 8–11:</w:t>
      </w:r>
      <w:r>
        <w:t xml:space="preserve"> </w:t>
      </w:r>
      <w:r>
        <w:t xml:space="preserve">Interview scheduling (in-person in secure Caracas locations), thematic analysis.</w:t>
      </w:r>
    </w:p>
    <w:p>
      <w:pPr>
        <w:numPr>
          <w:ilvl w:val="0"/>
          <w:numId w:val="1004"/>
        </w:numPr>
        <w:pStyle w:val="Compact"/>
      </w:pPr>
      <w:r>
        <w:rPr>
          <w:bCs/>
          <w:b/>
        </w:rPr>
        <w:t xml:space="preserve">Months 12–14:</w:t>
      </w:r>
      <w:r>
        <w:t xml:space="preserve"> </w:t>
      </w:r>
      <w:r>
        <w:t xml:space="preserve">Framework development, drafting of policy briefs for Venezuelan government labor authorities, manuscript preparation.</w:t>
      </w:r>
    </w:p>
    <w:p>
      <w:pPr>
        <w:pStyle w:val="FirstParagraph"/>
      </w:pPr>
      <w:r>
        <w:t xml:space="preserve">Budget requirements ($45,000) include local fieldwork costs (secure transportation for interviews in Caracas), translation services for Spanish-English data processing, and software licenses. Funding will be sought from international development agencies focusing on Latin American economic resilience (e.g., IDB, UNDP).</w:t>
      </w:r>
    </w:p>
    <w:bookmarkEnd w:id="27"/>
    <w:bookmarkStart w:id="28" w:name="conclusion"/>
    <w:p>
      <w:pPr>
        <w:pStyle w:val="Heading2"/>
      </w:pPr>
      <w:r>
        <w:t xml:space="preserve">Conclusion</w:t>
      </w:r>
    </w:p>
    <w:p>
      <w:pPr>
        <w:pStyle w:val="FirstParagraph"/>
      </w:pPr>
      <w:r>
        <w:t xml:space="preserve">In a nation where the Human Resources Manager now navigates daily survival scenarios—securing medicine for employees amid pharmaceutical shortages or negotiating with state officials over workforce reductions—the need for context-specific research is urgent. This Research Proposal addresses Venezuela Caracas' unique reality by centering on the Human Resources Manager as both subject and solution. By transforming crisis-driven improvisation into evidence-based practice, the study will yield a replicable model for managing human capital in systemic collapse, directly contributing to organizational sustainability within Venezuela's most populous urban center. The insights generated will not only benefit Caracas but offer invaluable lessons for global HR professionals facing similar economic cataclysms.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 in Venezuela Caracas Context</dc:title>
  <dc:creator/>
  <dc:language>en</dc:language>
  <cp:keywords/>
  <dcterms:created xsi:type="dcterms:W3CDTF">2025-12-11T03:36:23Z</dcterms:created>
  <dcterms:modified xsi:type="dcterms:W3CDTF">2025-12-11T03:36:23Z</dcterms:modified>
</cp:coreProperties>
</file>

<file path=docProps/custom.xml><?xml version="1.0" encoding="utf-8"?>
<Properties xmlns="http://schemas.openxmlformats.org/officeDocument/2006/custom-properties" xmlns:vt="http://schemas.openxmlformats.org/officeDocument/2006/docPropsVTypes"/>
</file>