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Kabul,</w:t>
      </w:r>
      <w:r>
        <w:t xml:space="preserve"> </w:t>
      </w:r>
      <w:r>
        <w:t xml:space="preserve">Afghanistan</w:t>
      </w:r>
    </w:p>
    <w:bookmarkStart w:id="31" w:name="X0f2e80114a201eacc11dde1a17bf87fbcdc3459"/>
    <w:p>
      <w:pPr>
        <w:pStyle w:val="Heading1"/>
      </w:pPr>
      <w:r>
        <w:t xml:space="preserve">Research Proposal: Optimizing Production Systems and Workforce Development for Sustainable Industrial Growth in Kabul, Afghanistan</w:t>
      </w:r>
    </w:p>
    <w:bookmarkStart w:id="20" w:name="i.-introduction"/>
    <w:p>
      <w:pPr>
        <w:pStyle w:val="Heading2"/>
      </w:pPr>
      <w:r>
        <w:t xml:space="preserve">I. Introduction</w:t>
      </w:r>
    </w:p>
    <w:p>
      <w:pPr>
        <w:pStyle w:val="FirstParagraph"/>
      </w:pPr>
      <w:r>
        <w:t xml:space="preserve">The industrial sector in Afghanistan, particularly within Kabul—the nation's economic hub—faces unprecedented challenges stemming from decades of conflict, infrastructure deficits, and limited technical expertise. As the capital city hosts over 40% of Afghanistan's population and serves as the primary center for manufacturing, trade, and services, the strategic deployment of</w:t>
      </w:r>
      <w:r>
        <w:t xml:space="preserve"> </w:t>
      </w:r>
      <w:r>
        <w:rPr>
          <w:bCs/>
          <w:b/>
        </w:rPr>
        <w:t xml:space="preserve">Industrial Engineer</w:t>
      </w:r>
      <w:r>
        <w:t xml:space="preserve">s is critical to unlocking sustainable economic development. This</w:t>
      </w:r>
      <w:r>
        <w:t xml:space="preserve"> </w:t>
      </w:r>
      <w:r>
        <w:rPr>
          <w:bCs/>
          <w:b/>
        </w:rPr>
        <w:t xml:space="preserve">Research Proposal</w:t>
      </w:r>
      <w:r>
        <w:t xml:space="preserve"> </w:t>
      </w:r>
      <w:r>
        <w:t xml:space="preserve">addresses a vital gap: the absence of context-specific industrial engineering frameworks tailored to Kabul's unique socio-economic landscape. Without systematic optimization of production systems, supply chains, and workforce capabilities, Afghanistan risks perpetuating reliance on informal economies while missing opportunities for inclusive growth.</w:t>
      </w:r>
    </w:p>
    <w:bookmarkEnd w:id="20"/>
    <w:bookmarkStart w:id="21" w:name="ii.-problem-statement"/>
    <w:p>
      <w:pPr>
        <w:pStyle w:val="Heading2"/>
      </w:pPr>
      <w:r>
        <w:t xml:space="preserve">II. Problem Statement</w:t>
      </w:r>
    </w:p>
    <w:p>
      <w:pPr>
        <w:pStyle w:val="FirstParagraph"/>
      </w:pPr>
      <w:r>
        <w:t xml:space="preserve">Kabul's industrial sector operates at less than 30% capacity utilization due to fragmented processes, high energy costs (averaging $0.18/kWh vs. global average of $0.12/kWh), and outdated machinery in textile, food processing, and handicraft industries—collectively employing over 500,000 Kabul residents. Current interventions focus on short-term humanitarian aid rather than structural industrial capacity building. Crucially, no local</w:t>
      </w:r>
      <w:r>
        <w:t xml:space="preserve"> </w:t>
      </w:r>
      <w:r>
        <w:rPr>
          <w:bCs/>
          <w:b/>
        </w:rPr>
        <w:t xml:space="preserve">Industrial Engineer</w:t>
      </w:r>
      <w:r>
        <w:t xml:space="preserve"> </w:t>
      </w:r>
      <w:r>
        <w:t xml:space="preserve">training programs exist that integrate Afghanistan's cultural context with global best practices. This research directly confronts the urgent need to develop a localized engineering methodology that bridges infrastructure constraints, workforce development, and market accessibility in</w:t>
      </w:r>
      <w:r>
        <w:t xml:space="preserve"> </w:t>
      </w:r>
      <w:r>
        <w:rPr>
          <w:bCs/>
          <w:b/>
        </w:rPr>
        <w:t xml:space="preserve">Afghanistan Kabul</w:t>
      </w:r>
      <w:r>
        <w:t xml:space="preserve">.</w:t>
      </w:r>
    </w:p>
    <w:bookmarkEnd w:id="21"/>
    <w:bookmarkStart w:id="22" w:name="iii.-literature-review-contextual-gap"/>
    <w:p>
      <w:pPr>
        <w:pStyle w:val="Heading2"/>
      </w:pPr>
      <w:r>
        <w:t xml:space="preserve">III. Literature Review (Contextual Gap)</w:t>
      </w:r>
    </w:p>
    <w:p>
      <w:pPr>
        <w:pStyle w:val="FirstParagraph"/>
      </w:pPr>
      <w:r>
        <w:t xml:space="preserve">Existing studies on industrial engineering in fragile states (e.g., World Bank reports on Somalia and Yemen) emphasize supply chain resilience but overlook Afghanistan's specific challenges: political volatility, gendered labor participation gaps (only 15% of Kabul's manufacturing workforce are women), and the dominance of small-scale artisanal production. While global frameworks like Lean Manufacturing show promise in stable environments, their rigid application fails in Kabul where electricity outages exceed 18 hours daily and raw material import dependencies create volatility. This research uniquely positions</w:t>
      </w:r>
      <w:r>
        <w:t xml:space="preserve"> </w:t>
      </w:r>
      <w:r>
        <w:rPr>
          <w:bCs/>
          <w:b/>
        </w:rPr>
        <w:t xml:space="preserve">Industrial Engineer</w:t>
      </w:r>
      <w:r>
        <w:t xml:space="preserve"> </w:t>
      </w:r>
      <w:r>
        <w:t xml:space="preserve">methodologies within Afghanistan's reality—prioritizing low-tech solutions, community engagement, and gender-inclusive productivity models absent in prior literature.</w:t>
      </w:r>
    </w:p>
    <w:bookmarkEnd w:id="22"/>
    <w:bookmarkStart w:id="23" w:name="iv.-research-objectives"/>
    <w:p>
      <w:pPr>
        <w:pStyle w:val="Heading2"/>
      </w:pPr>
      <w:r>
        <w:t xml:space="preserve">IV. Research Objectives</w:t>
      </w:r>
    </w:p>
    <w:p>
      <w:pPr>
        <w:numPr>
          <w:ilvl w:val="0"/>
          <w:numId w:val="1001"/>
        </w:numPr>
        <w:pStyle w:val="Compact"/>
      </w:pPr>
      <w:r>
        <w:t xml:space="preserve">To develop a context-adaptive Industrial Engineering toolkit for Kabul-based SMEs addressing power intermittency, supply chain fragmentation, and skill shortages.</w:t>
      </w:r>
    </w:p>
    <w:p>
      <w:pPr>
        <w:numPr>
          <w:ilvl w:val="0"/>
          <w:numId w:val="1001"/>
        </w:numPr>
        <w:pStyle w:val="Compact"/>
      </w:pPr>
      <w:r>
        <w:t xml:space="preserve">To quantify the impact of targeted workflow optimization on productivity, waste reduction (energy/material), and gender-inclusive employment in three pilot industries: textile (Kabul's largest sector), dairy processing (critical for food security), and handicraft manufacturing (export-oriented).</w:t>
      </w:r>
    </w:p>
    <w:p>
      <w:pPr>
        <w:numPr>
          <w:ilvl w:val="0"/>
          <w:numId w:val="1001"/>
        </w:numPr>
        <w:pStyle w:val="Compact"/>
      </w:pPr>
      <w:r>
        <w:t xml:space="preserve">To establish a scalable training curriculum for future</w:t>
      </w:r>
      <w:r>
        <w:t xml:space="preserve"> </w:t>
      </w:r>
      <w:r>
        <w:rPr>
          <w:bCs/>
          <w:b/>
        </w:rPr>
        <w:t xml:space="preserve">Industrial Engineer</w:t>
      </w:r>
      <w:r>
        <w:t xml:space="preserve">s in</w:t>
      </w:r>
      <w:r>
        <w:t xml:space="preserve"> </w:t>
      </w:r>
      <w:r>
        <w:rPr>
          <w:bCs/>
          <w:b/>
        </w:rPr>
        <w:t xml:space="preserve">Afghanistan Kabul</w:t>
      </w:r>
      <w:r>
        <w:t xml:space="preserve">, certified by the Ministry of Commerce and local universities.</w:t>
      </w:r>
    </w:p>
    <w:bookmarkEnd w:id="23"/>
    <w:bookmarkStart w:id="27" w:name="v.-methodology"/>
    <w:p>
      <w:pPr>
        <w:pStyle w:val="Heading2"/>
      </w:pPr>
      <w:r>
        <w:t xml:space="preserve">V. Methodology</w:t>
      </w:r>
    </w:p>
    <w:p>
      <w:pPr>
        <w:pStyle w:val="FirstParagraph"/>
      </w:pPr>
      <w:r>
        <w:t xml:space="preserve">This mixed-methods study employs a phased approach across 18 months:</w:t>
      </w:r>
    </w:p>
    <w:bookmarkStart w:id="24" w:name="phase-1-field-assessment-months-1-4"/>
    <w:p>
      <w:pPr>
        <w:pStyle w:val="Heading3"/>
      </w:pPr>
      <w:r>
        <w:t xml:space="preserve">Phase 1: Field Assessment (Months 1-4)</w:t>
      </w:r>
    </w:p>
    <w:p>
      <w:pPr>
        <w:numPr>
          <w:ilvl w:val="0"/>
          <w:numId w:val="1002"/>
        </w:numPr>
        <w:pStyle w:val="Compact"/>
      </w:pPr>
      <w:r>
        <w:t xml:space="preserve">Baseline surveys of 50+ Kabul-based SMEs across target industries, measuring current productivity metrics, energy consumption patterns, and workforce demographics.</w:t>
      </w:r>
    </w:p>
    <w:p>
      <w:pPr>
        <w:numPr>
          <w:ilvl w:val="0"/>
          <w:numId w:val="1002"/>
        </w:numPr>
        <w:pStyle w:val="Compact"/>
      </w:pPr>
      <w:r>
        <w:t xml:space="preserve">Focus groups with local artisans, factory managers, and women's cooperatives to co-design culturally appropriate solutions (e.g., adaptable shift schedules for female workers).</w:t>
      </w:r>
    </w:p>
    <w:bookmarkEnd w:id="24"/>
    <w:bookmarkStart w:id="25" w:name="Xe690a643991be87d74f08b208d81fe40c84f929"/>
    <w:p>
      <w:pPr>
        <w:pStyle w:val="Heading3"/>
      </w:pPr>
      <w:r>
        <w:t xml:space="preserve">Phase 2: Toolkit Development &amp; Pilot Implementation (Months 5-14)</w:t>
      </w:r>
    </w:p>
    <w:p>
      <w:pPr>
        <w:numPr>
          <w:ilvl w:val="0"/>
          <w:numId w:val="1003"/>
        </w:numPr>
        <w:pStyle w:val="Compact"/>
      </w:pPr>
      <w:r>
        <w:t xml:space="preserve">Customize industrial engineering principles for Kabul's constraints: e.g., "Energy-Resilient Workflow Mapping" replacing complex ERP systems with low-cost visual management boards; "Localized Supply Chain Circuits" reducing import dependency via intra-city raw material exchanges.</w:t>
      </w:r>
    </w:p>
    <w:p>
      <w:pPr>
        <w:numPr>
          <w:ilvl w:val="0"/>
          <w:numId w:val="1003"/>
        </w:numPr>
        <w:pStyle w:val="Compact"/>
      </w:pPr>
      <w:r>
        <w:t xml:space="preserve">Implement pilots in 3 facilities (1 textile, 1 dairy, 1 handicraft cooperative), measuring KPIs: labor productivity (units/hour), energy waste reduction (%), and women's participation rate.</w:t>
      </w:r>
    </w:p>
    <w:bookmarkEnd w:id="25"/>
    <w:bookmarkStart w:id="26" w:name="Xf078ed618ee9a5f94f7528d6d0cf0c50a72e16d"/>
    <w:p>
      <w:pPr>
        <w:pStyle w:val="Heading3"/>
      </w:pPr>
      <w:r>
        <w:t xml:space="preserve">Phase 3: Capacity Building &amp; Scaling (Months 15-18)</w:t>
      </w:r>
    </w:p>
    <w:p>
      <w:pPr>
        <w:numPr>
          <w:ilvl w:val="0"/>
          <w:numId w:val="1004"/>
        </w:numPr>
        <w:pStyle w:val="Compact"/>
      </w:pPr>
      <w:r>
        <w:t xml:space="preserve">Train 25 local engineers via Kabul University's newly proposed Industrial Engineering Certificate Program, using field-tested toolkit modules.</w:t>
      </w:r>
    </w:p>
    <w:p>
      <w:pPr>
        <w:numPr>
          <w:ilvl w:val="0"/>
          <w:numId w:val="1004"/>
        </w:numPr>
        <w:pStyle w:val="Compact"/>
      </w:pPr>
      <w:r>
        <w:t xml:space="preserve">Develop a public-private partnership framework for national rollout, engaging the Afghan Chamber of Commerce and international NGOs (e.g., UNDP Afghanistan).</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promises transformative outcomes for</w:t>
      </w:r>
      <w:r>
        <w:t xml:space="preserve"> </w:t>
      </w:r>
      <w:r>
        <w:rPr>
          <w:bCs/>
          <w:b/>
        </w:rPr>
        <w:t xml:space="preserve">Afghanistan Kabul</w:t>
      </w:r>
      <w:r>
        <w:t xml:space="preserve"> </w:t>
      </w:r>
      <w:r>
        <w:t xml:space="preserve">and beyond:</w:t>
      </w:r>
    </w:p>
    <w:p>
      <w:pPr>
        <w:numPr>
          <w:ilvl w:val="0"/>
          <w:numId w:val="1005"/>
        </w:numPr>
        <w:pStyle w:val="Compact"/>
      </w:pPr>
      <w:r>
        <w:rPr>
          <w:bCs/>
          <w:b/>
        </w:rPr>
        <w:t xml:space="preserve">Economic Impact:</w:t>
      </w:r>
      <w:r>
        <w:t xml:space="preserve"> </w:t>
      </w:r>
      <w:r>
        <w:t xml:space="preserve">Projected 25-40% productivity gains in pilot SMEs, translating to $1.8M+ annual revenue growth across 3 sectors (based on preliminary cost-benefit analysis).</w:t>
      </w:r>
    </w:p>
    <w:p>
      <w:pPr>
        <w:numPr>
          <w:ilvl w:val="0"/>
          <w:numId w:val="1005"/>
        </w:numPr>
        <w:pStyle w:val="Compact"/>
      </w:pPr>
      <w:r>
        <w:rPr>
          <w:bCs/>
          <w:b/>
        </w:rPr>
        <w:t xml:space="preserve">Gender Equity:</w:t>
      </w:r>
      <w:r>
        <w:t xml:space="preserve"> </w:t>
      </w:r>
      <w:r>
        <w:t xml:space="preserve">Targeting women's workforce inclusion through flexible scheduling and skill-based training, aiming for 35% female participation in optimized facilities versus current 15%.</w:t>
      </w:r>
    </w:p>
    <w:p>
      <w:pPr>
        <w:numPr>
          <w:ilvl w:val="0"/>
          <w:numId w:val="1005"/>
        </w:numPr>
        <w:pStyle w:val="Compact"/>
      </w:pPr>
      <w:r>
        <w:rPr>
          <w:bCs/>
          <w:b/>
        </w:rPr>
        <w:t xml:space="preserve">Sustainable Infrastructure:</w:t>
      </w:r>
      <w:r>
        <w:t xml:space="preserve"> </w:t>
      </w:r>
      <w:r>
        <w:t xml:space="preserve">Reduced energy waste via low-cost process redesign (e.g., repurposing solar-powered battery systems for intermittent machinery use), decreasing operational costs by ~20%.</w:t>
      </w:r>
    </w:p>
    <w:p>
      <w:pPr>
        <w:numPr>
          <w:ilvl w:val="0"/>
          <w:numId w:val="1005"/>
        </w:numPr>
        <w:pStyle w:val="Compact"/>
      </w:pPr>
      <w:r>
        <w:rPr>
          <w:bCs/>
          <w:b/>
        </w:rPr>
        <w:t xml:space="preserve">National Capacity Building:</w:t>
      </w:r>
      <w:r>
        <w:t xml:space="preserve"> </w:t>
      </w:r>
      <w:r>
        <w:t xml:space="preserve">A certified curriculum adopted by Kabul University and the National Vocational Training Center, creating a pipeline of 100+ locally trained</w:t>
      </w:r>
      <w:r>
        <w:t xml:space="preserve"> </w:t>
      </w:r>
      <w:r>
        <w:rPr>
          <w:bCs/>
          <w:b/>
        </w:rPr>
        <w:t xml:space="preserve">Industrial Engineer</w:t>
      </w:r>
      <w:r>
        <w:t xml:space="preserve">s within five years.</w:t>
      </w:r>
    </w:p>
    <w:p>
      <w:pPr>
        <w:pStyle w:val="FirstParagraph"/>
      </w:pPr>
      <w:r>
        <w:t xml:space="preserve">The significance extends beyond economics: By embedding industrial engineering within Afghanistan's cultural and operational reality, this project counters the "one-size-fits-all" approach that has plagued past development initiatives. It positions Kabul as a model for fragile-state industrialization—proving that engineering solutions must prioritize local context over imported frameworks.</w:t>
      </w:r>
    </w:p>
    <w:bookmarkEnd w:id="28"/>
    <w:bookmarkStart w:id="29" w:name="vii.-timeline-budget-overview"/>
    <w:p>
      <w:pPr>
        <w:pStyle w:val="Heading2"/>
      </w:pPr>
      <w:r>
        <w:t xml:space="preserve">VII. Timeline &amp; Budget Overview</w:t>
      </w:r>
    </w:p>
    <w:p>
      <w:pPr>
        <w:pStyle w:val="FirstParagraph"/>
      </w:pPr>
      <w:r>
        <w:t xml:space="preserve">Key milestones are structured to align with Afghanistan's fiscal year (April-March):</w:t>
      </w:r>
    </w:p>
    <w:p>
      <w:pPr>
        <w:numPr>
          <w:ilvl w:val="0"/>
          <w:numId w:val="1006"/>
        </w:numPr>
        <w:pStyle w:val="Compact"/>
      </w:pPr>
      <w:r>
        <w:rPr>
          <w:bCs/>
          <w:b/>
        </w:rPr>
        <w:t xml:space="preserve">Months 1-4:</w:t>
      </w:r>
      <w:r>
        <w:t xml:space="preserve"> </w:t>
      </w:r>
      <w:r>
        <w:t xml:space="preserve">Field assessment, stakeholder mapping, ethical approval.</w:t>
      </w:r>
    </w:p>
    <w:p>
      <w:pPr>
        <w:numPr>
          <w:ilvl w:val="0"/>
          <w:numId w:val="1006"/>
        </w:numPr>
        <w:pStyle w:val="Compact"/>
      </w:pPr>
      <w:r>
        <w:rPr>
          <w:bCs/>
          <w:b/>
        </w:rPr>
        <w:t xml:space="preserve">Months 5-12:</w:t>
      </w:r>
      <w:r>
        <w:t xml:space="preserve"> </w:t>
      </w:r>
      <w:r>
        <w:t xml:space="preserve">Toolkit development, pilot implementation at three sites.</w:t>
      </w:r>
    </w:p>
    <w:p>
      <w:pPr>
        <w:numPr>
          <w:ilvl w:val="0"/>
          <w:numId w:val="1006"/>
        </w:numPr>
        <w:pStyle w:val="Compact"/>
      </w:pPr>
      <w:r>
        <w:rPr>
          <w:bCs/>
          <w:b/>
        </w:rPr>
        <w:t xml:space="preserve">Months 13-18:</w:t>
      </w:r>
      <w:r>
        <w:t xml:space="preserve"> </w:t>
      </w:r>
      <w:r>
        <w:t xml:space="preserve">Curriculum design, training delivery, national scaling strategy.</w:t>
      </w:r>
    </w:p>
    <w:p>
      <w:pPr>
        <w:pStyle w:val="FirstParagraph"/>
      </w:pPr>
      <w:r>
        <w:t xml:space="preserve">Budget requirements include $75,000 for field operations (local staff salaries, equipment), $25,000 for curriculum development/training materials (in Dari/Pashto), and $15,000 for impact monitoring. Partnerships with Kabul University and the Ministry of Commerce will provide in-kind support covering 35% of costs.</w:t>
      </w:r>
    </w:p>
    <w:bookmarkEnd w:id="29"/>
    <w:bookmarkStart w:id="30" w:name="viii.-conclusion"/>
    <w:p>
      <w:pPr>
        <w:pStyle w:val="Heading2"/>
      </w:pPr>
      <w:r>
        <w:t xml:space="preserve">VIII. Conclusion</w:t>
      </w:r>
    </w:p>
    <w:p>
      <w:pPr>
        <w:pStyle w:val="FirstParagraph"/>
      </w:pPr>
      <w:r>
        <w:t xml:space="preserve">The deployment of contextually grounded</w:t>
      </w:r>
      <w:r>
        <w:t xml:space="preserve"> </w:t>
      </w:r>
      <w:r>
        <w:rPr>
          <w:bCs/>
          <w:b/>
        </w:rPr>
        <w:t xml:space="preserve">Industrial Engineer</w:t>
      </w:r>
      <w:r>
        <w:t xml:space="preserve"> </w:t>
      </w:r>
      <w:r>
        <w:t xml:space="preserve">practices in</w:t>
      </w:r>
      <w:r>
        <w:t xml:space="preserve"> </w:t>
      </w:r>
      <w:r>
        <w:rPr>
          <w:bCs/>
          <w:b/>
        </w:rPr>
        <w:t xml:space="preserve">Afghanistan Kabul</w:t>
      </w:r>
      <w:r>
        <w:t xml:space="preserve"> </w:t>
      </w:r>
      <w:r>
        <w:t xml:space="preserve">is not merely an academic exercise—it is a prerequisite for economic sovereignty. This Research Proposal delivers a roadmap to transform Kabul's industrial landscape from one of survival to sustainable growth, where engineering excellence serves community needs rather than abstract global standards. By centering Afghan voices, infrastructure realities, and gender inclusion in the core of this work, we establish a replicable model that can empower cities across conflict-affected regions. The success of this initiative will prove that industrial engineering is not a luxury for stable economies but a vital catalyst for resilience in the world's most challenging environments. We urgently seek partnership to turn this proposal into action and build Afghanistan's industrial future from the ground 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Industrial Engineering Practices in Kabul, Afghanistan</dc:title>
  <dc:creator/>
  <dc:language>en</dc:language>
  <cp:keywords/>
  <dcterms:created xsi:type="dcterms:W3CDTF">2026-07-20T23:00:14Z</dcterms:created>
  <dcterms:modified xsi:type="dcterms:W3CDTF">2026-07-20T23:00:14Z</dcterms:modified>
</cp:coreProperties>
</file>

<file path=docProps/custom.xml><?xml version="1.0" encoding="utf-8"?>
<Properties xmlns="http://schemas.openxmlformats.org/officeDocument/2006/custom-properties" xmlns:vt="http://schemas.openxmlformats.org/officeDocument/2006/docPropsVTypes"/>
</file>