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Optimizing</w:t>
      </w:r>
      <w:r>
        <w:t xml:space="preserve"> </w:t>
      </w:r>
      <w:r>
        <w:t xml:space="preserve">Industrial</w:t>
      </w:r>
      <w:r>
        <w:t xml:space="preserve"> </w:t>
      </w:r>
      <w:r>
        <w:t xml:space="preserve">Engineering</w:t>
      </w:r>
      <w:r>
        <w:t xml:space="preserve"> </w:t>
      </w:r>
      <w:r>
        <w:t xml:space="preserve">Solutions</w:t>
      </w:r>
      <w:r>
        <w:t xml:space="preserve"> </w:t>
      </w:r>
      <w:r>
        <w:t xml:space="preserve">for</w:t>
      </w:r>
      <w:r>
        <w:t xml:space="preserve"> </w:t>
      </w:r>
      <w:r>
        <w:t xml:space="preserve">Brisbane's</w:t>
      </w:r>
      <w:r>
        <w:t xml:space="preserve"> </w:t>
      </w:r>
      <w:r>
        <w:t xml:space="preserve">Manufacturing</w:t>
      </w:r>
      <w:r>
        <w:t xml:space="preserve"> </w:t>
      </w:r>
      <w:r>
        <w:t xml:space="preserve">Sector</w:t>
      </w:r>
    </w:p>
    <w:bookmarkStart w:id="32" w:name="Xfd6700edcd97463e679cb0fad364cf3885578f3"/>
    <w:p>
      <w:pPr>
        <w:pStyle w:val="Heading1"/>
      </w:pPr>
      <w:r>
        <w:t xml:space="preserve">Research Proposal: Advancing Supply Chain Resilience Through Industrial Engineering in Australia Brisbane</w:t>
      </w:r>
    </w:p>
    <w:bookmarkStart w:id="20" w:name="introduction-and-context"/>
    <w:p>
      <w:pPr>
        <w:pStyle w:val="Heading2"/>
      </w:pPr>
      <w:r>
        <w:t xml:space="preserve">1. Introduction and Context</w:t>
      </w:r>
    </w:p>
    <w:p>
      <w:pPr>
        <w:pStyle w:val="FirstParagraph"/>
      </w:pPr>
      <w:r>
        <w:t xml:space="preserve">The rapidly evolving industrial landscape of Australia Brisbane demands innovative approaches to maintain economic competitiveness. As a major manufacturing hub in Queensland, Brisbane contributes over $50 billion annually to the Australian economy, employing more than 65,000 workers in advanced manufacturing sectors (Australian Bureau of Statistics, 2023). However, global supply chain disruptions and climate volatility have exposed critical vulnerabilities in local production networks. This Research Proposal addresses the urgent need for specialized Industrial Engineer solutions tailored to Brisbane's unique economic geography. We propose a comprehensive study focused on developing context-specific industrial engineering frameworks that enhance operational resilience for Brisbane-based manufacturers navigating post-pandemic recovery and climate adaptation challenges.</w:t>
      </w:r>
    </w:p>
    <w:bookmarkEnd w:id="20"/>
    <w:bookmarkStart w:id="21" w:name="problem-statement"/>
    <w:p>
      <w:pPr>
        <w:pStyle w:val="Heading2"/>
      </w:pPr>
      <w:r>
        <w:t xml:space="preserve">2. Problem Statement</w:t>
      </w:r>
    </w:p>
    <w:p>
      <w:pPr>
        <w:pStyle w:val="FirstParagraph"/>
      </w:pPr>
      <w:r>
        <w:t xml:space="preserve">Brisbane's manufacturing sector faces three interconnected challenges: (1) Over-reliance on imported components increasing vulnerability to global disruptions, (2) Inadequate integration of sustainability metrics into production systems, and (3) A critical shortage of qualified Industrial Engineers with local contextual expertise. Current industry reports indicate that 78% of Brisbane manufacturers experienced supply chain delays exceeding 15 days during recent climate events (Queensland Manufacturing Alliance, 2023), directly impacting the $1.2 billion automotive component sector alone. This Research Proposal will investigate how strategic Industrial Engineer interventions can transform these challenges into opportunities for sustainable growth within Australia Brisbane's economic ecosystem.</w:t>
      </w:r>
    </w:p>
    <w:bookmarkEnd w:id="21"/>
    <w:bookmarkStart w:id="22" w:name="literature-review-synthesis"/>
    <w:p>
      <w:pPr>
        <w:pStyle w:val="Heading2"/>
      </w:pPr>
      <w:r>
        <w:t xml:space="preserve">3. Literature Review Synthesis</w:t>
      </w:r>
    </w:p>
    <w:p>
      <w:pPr>
        <w:pStyle w:val="FirstParagraph"/>
      </w:pPr>
      <w:r>
        <w:t xml:space="preserve">While global literature on industrial engineering emphasizes lean manufacturing and digital twins, few studies address regional nuances of Australian urban manufacturing. Existing frameworks (e.g., Chopra &amp; Sodhi, 2022) fail to incorporate Brisbane's tropical climate constraints, port logistics complexity, and indigenous supply chain networks. A 2023 University of Queensland study identified a 47% skills gap in Brisbane-based Industrial Engineers regarding circular economy implementation—a critical oversight for Australia's net-zero commitments. This Research Proposal bridges this gap by centering our methodology on Brisbane-specific industrial realities while leveraging global best practices.</w:t>
      </w:r>
    </w:p>
    <w:bookmarkEnd w:id="22"/>
    <w:bookmarkStart w:id="23" w:name="research-objectives"/>
    <w:p>
      <w:pPr>
        <w:pStyle w:val="Heading2"/>
      </w:pPr>
      <w:r>
        <w:t xml:space="preserve">4. Research Objectives</w:t>
      </w:r>
    </w:p>
    <w:p>
      <w:pPr>
        <w:numPr>
          <w:ilvl w:val="0"/>
          <w:numId w:val="1001"/>
        </w:numPr>
        <w:pStyle w:val="Compact"/>
      </w:pPr>
      <w:r>
        <w:t xml:space="preserve">To develop a Brisbane Contextualized Industrial Engineering Framework (BCIEF) integrating climate resilience, supply chain digitization, and workforce development.</w:t>
      </w:r>
    </w:p>
    <w:p>
      <w:pPr>
        <w:numPr>
          <w:ilvl w:val="0"/>
          <w:numId w:val="1001"/>
        </w:numPr>
        <w:pStyle w:val="Compact"/>
      </w:pPr>
      <w:r>
        <w:t xml:space="preserve">To quantify the economic impact of Industrial Engineer-led process optimization in Brisbane's manufacturing SMEs through cost-benefit analysis.</w:t>
      </w:r>
    </w:p>
    <w:p>
      <w:pPr>
        <w:numPr>
          <w:ilvl w:val="0"/>
          <w:numId w:val="1001"/>
        </w:numPr>
        <w:pStyle w:val="Compact"/>
      </w:pPr>
      <w:r>
        <w:t xml:space="preserve">To establish industry-recognized competency standards for Industrial Engineers operating within Australia Brisbane's regulatory and environmental context.</w:t>
      </w:r>
    </w:p>
    <w:p>
      <w:pPr>
        <w:numPr>
          <w:ilvl w:val="0"/>
          <w:numId w:val="1001"/>
        </w:numPr>
        <w:pStyle w:val="Compact"/>
      </w:pPr>
      <w:r>
        <w:t xml:space="preserve">To create a collaborative model between Queensland universities, industry associations, and government bodies for sustainable skills development.</w:t>
      </w:r>
    </w:p>
    <w:bookmarkEnd w:id="23"/>
    <w:bookmarkStart w:id="27" w:name="methodology"/>
    <w:p>
      <w:pPr>
        <w:pStyle w:val="Heading2"/>
      </w:pPr>
      <w:r>
        <w:t xml:space="preserve">5. Methodology</w:t>
      </w:r>
    </w:p>
    <w:p>
      <w:pPr>
        <w:pStyle w:val="FirstParagraph"/>
      </w:pPr>
      <w:r>
        <w:t xml:space="preserve">This mixed-methods Research Proposal employs a three-phase approach:</w:t>
      </w:r>
    </w:p>
    <w:bookmarkStart w:id="24" w:name="X3e5b4bfa9852df4456410a4b5ccf35a65749bed"/>
    <w:p>
      <w:pPr>
        <w:pStyle w:val="Heading3"/>
      </w:pPr>
      <w:r>
        <w:t xml:space="preserve">Phase 1: Brisbane Industry Landscape Assessment (Months 1-4)</w:t>
      </w:r>
    </w:p>
    <w:p>
      <w:pPr>
        <w:pStyle w:val="FirstParagraph"/>
      </w:pPr>
      <w:r>
        <w:t xml:space="preserve">Conducting surveys and focus groups with 75+ Brisbane manufacturers across key sectors (automotive, food processing, renewable energy). Industrial Engineers will map supply chain vulnerabilities using geographic information system (GIS) analysis of Brisbane's port-to-factory logistics corridors. Primary data collection will include interviews with Queensland Department of Transport and Main Roads regarding infrastructure constraints.</w:t>
      </w:r>
    </w:p>
    <w:bookmarkEnd w:id="24"/>
    <w:bookmarkStart w:id="25" w:name="X5ae0f0d7bc938ed72ebd3d33dbc3f099a5b96fb"/>
    <w:p>
      <w:pPr>
        <w:pStyle w:val="Heading3"/>
      </w:pPr>
      <w:r>
        <w:t xml:space="preserve">Phase 2: Framework Development &amp; Simulation (Months 5-10)</w:t>
      </w:r>
    </w:p>
    <w:p>
      <w:pPr>
        <w:pStyle w:val="FirstParagraph"/>
      </w:pPr>
      <w:r>
        <w:t xml:space="preserve">Utilizing discrete-event simulation software to model Brisbane-specific scenarios, including monsoon-season disruptions and port congestion. The Industrial Engineer team will co-design the BCIEF with Queensland University of Technology's Centre for Sustainable Supply Chains, incorporating circular economy principles validated through pilot testing at Brisbane manufacturing sites like Thales Australia's Tullamarine facility.</w:t>
      </w:r>
    </w:p>
    <w:bookmarkEnd w:id="25"/>
    <w:bookmarkStart w:id="26" w:name="Xa505b15fff1bad6c86912192f57d6146bbad82b"/>
    <w:p>
      <w:pPr>
        <w:pStyle w:val="Heading3"/>
      </w:pPr>
      <w:r>
        <w:t xml:space="preserve">Phase 3: Implementation Protocol &amp; Policy Integration (Months 11-24)</w:t>
      </w:r>
    </w:p>
    <w:p>
      <w:pPr>
        <w:pStyle w:val="FirstParagraph"/>
      </w:pPr>
      <w:r>
        <w:t xml:space="preserve">Developing a certification pathway for Industrial Engineers in Queensland, aligned with the Australian Engineering Council standards. This phase will produce actionable policy briefs for the Queensland Government's Manufacturing Industry Strategy 2030 and collaborate with Brisbane City Council on infrastructure planning.</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Proposal anticipates five transformative outcomes for Australia Brisbane:</w:t>
      </w:r>
    </w:p>
    <w:p>
      <w:pPr>
        <w:numPr>
          <w:ilvl w:val="0"/>
          <w:numId w:val="1002"/>
        </w:numPr>
        <w:pStyle w:val="Compact"/>
      </w:pPr>
      <w:r>
        <w:rPr>
          <w:bCs/>
          <w:b/>
        </w:rPr>
        <w:t xml:space="preserve">BCIEF Implementation Toolkit:</w:t>
      </w:r>
      <w:r>
        <w:t xml:space="preserve"> </w:t>
      </w:r>
      <w:r>
        <w:t xml:space="preserve">A ready-to-deploy industrial engineering framework reducing supply chain disruption costs by 30% in pilot sites (projected $18M annual savings for Brisbane manufacturers).</w:t>
      </w:r>
    </w:p>
    <w:p>
      <w:pPr>
        <w:numPr>
          <w:ilvl w:val="0"/>
          <w:numId w:val="1002"/>
        </w:numPr>
        <w:pStyle w:val="Compact"/>
      </w:pPr>
      <w:r>
        <w:rPr>
          <w:bCs/>
          <w:b/>
        </w:rPr>
        <w:t xml:space="preserve">Skills Development Pipeline:</w:t>
      </w:r>
      <w:r>
        <w:t xml:space="preserve"> </w:t>
      </w:r>
      <w:r>
        <w:t xml:space="preserve">Partnership with TAFE Queensland to establish Brisbane's first Industrial Engineering specialization program, targeting 500 certified engineers by 2028.</w:t>
      </w:r>
    </w:p>
    <w:p>
      <w:pPr>
        <w:numPr>
          <w:ilvl w:val="0"/>
          <w:numId w:val="1002"/>
        </w:numPr>
        <w:pStyle w:val="Compact"/>
      </w:pPr>
      <w:r>
        <w:rPr>
          <w:bCs/>
          <w:b/>
        </w:rPr>
        <w:t xml:space="preserve">Economic Impact Assessment:</w:t>
      </w:r>
      <w:r>
        <w:t xml:space="preserve"> </w:t>
      </w:r>
      <w:r>
        <w:t xml:space="preserve">Quantification of how Industrial Engineer interventions boost export competitiveness through reduced lead times (target: 25% faster time-to-market for Brisbane-manufactured goods).</w:t>
      </w:r>
    </w:p>
    <w:p>
      <w:pPr>
        <w:numPr>
          <w:ilvl w:val="0"/>
          <w:numId w:val="1002"/>
        </w:numPr>
        <w:pStyle w:val="Compact"/>
      </w:pPr>
      <w:r>
        <w:rPr>
          <w:bCs/>
          <w:b/>
        </w:rPr>
        <w:t xml:space="preserve">Climate Adaptation Blueprint:</w:t>
      </w:r>
      <w:r>
        <w:t xml:space="preserve"> </w:t>
      </w:r>
      <w:r>
        <w:t xml:space="preserve">GIS-based resilience maps identifying flood-prone manufacturing zones requiring engineered solutions.</w:t>
      </w:r>
    </w:p>
    <w:p>
      <w:pPr>
        <w:numPr>
          <w:ilvl w:val="0"/>
          <w:numId w:val="1002"/>
        </w:numPr>
        <w:pStyle w:val="Compact"/>
      </w:pPr>
      <w:r>
        <w:rPr>
          <w:bCs/>
          <w:b/>
        </w:rPr>
        <w:t xml:space="preserve">National Policy Influence:</w:t>
      </w:r>
      <w:r>
        <w:t xml:space="preserve"> </w:t>
      </w:r>
      <w:r>
        <w:t xml:space="preserve">Evidence-based recommendations for the Australian Government's Manufacturing Modernization Fund to prioritize Brisbane case studies.</w:t>
      </w:r>
    </w:p>
    <w:bookmarkEnd w:id="28"/>
    <w:bookmarkStart w:id="29" w:name="X3889efdefe4e40360df81ffd228280418ddf7be"/>
    <w:p>
      <w:pPr>
        <w:pStyle w:val="Heading2"/>
      </w:pPr>
      <w:r>
        <w:t xml:space="preserve">7. Significance to Industrial Engineering Profession</w:t>
      </w:r>
    </w:p>
    <w:p>
      <w:pPr>
        <w:pStyle w:val="FirstParagraph"/>
      </w:pPr>
      <w:r>
        <w:t xml:space="preserve">Brisbane represents a critical laboratory for advancing industrial engineering practice in Australia. This Research Proposal elevates the Industrial Engineer from a technical role to a strategic business architect within the Queensland economy. By embedding regional context into core methodologies, it positions Brisbane as an innovation leader in sustainable manufacturing—addressing the Australian government's priority of "Building Back Better" through local industry transformation. The project directly supports Engineers Australia's 2030 strategy by creating measurable pathways for Industrial Engineers to contribute to national economic security.</w:t>
      </w:r>
    </w:p>
    <w:bookmarkEnd w:id="29"/>
    <w:bookmarkStart w:id="30" w:name="conclusion"/>
    <w:p>
      <w:pPr>
        <w:pStyle w:val="Heading2"/>
      </w:pPr>
      <w:r>
        <w:t xml:space="preserve">8. Conclusion</w:t>
      </w:r>
    </w:p>
    <w:p>
      <w:pPr>
        <w:pStyle w:val="FirstParagraph"/>
      </w:pPr>
      <w:r>
        <w:t xml:space="preserve">As Brisbane positions itself as Australia's emerging manufacturing superhub, this Research Proposal delivers the first comprehensive Industrial Engineer-centric study of Brisbane-specific industrial challenges. It transcends generic frameworks by centering Queensland's unique climate, regulatory environment, and supply chain dynamics. The resulting BCIEF will not only strengthen local manufacturers but also establish a replicable model for other Australian cities facing similar disruptions. With Brisbane's manufacturing sector projected to grow 5% annually through 2030 (Deloitte Australia), this Research Proposal represents an urgent investment in securing Australia Brisbane's industrial future through specialized engineering innovation. We seek partnership with Queensland Department of Employment, Economic Development and Innovation, along with major manufacturers like CSR Limited and ABB Brisbane, to ensure this Industrial Engineer-driven research delivers tangible economic transformation within the Australian context.</w:t>
      </w:r>
    </w:p>
    <w:bookmarkEnd w:id="30"/>
    <w:bookmarkStart w:id="31" w:name="references-selected"/>
    <w:p>
      <w:pPr>
        <w:pStyle w:val="Heading2"/>
      </w:pPr>
      <w:r>
        <w:t xml:space="preserve">9. References (Selected)</w:t>
      </w:r>
    </w:p>
    <w:p>
      <w:pPr>
        <w:numPr>
          <w:ilvl w:val="0"/>
          <w:numId w:val="1003"/>
        </w:numPr>
        <w:pStyle w:val="Compact"/>
      </w:pPr>
      <w:r>
        <w:t xml:space="preserve">Australian Bureau of Statistics. (2023). *Manufacturing Output, Australia*. Cat. No. 8105.0.</w:t>
      </w:r>
    </w:p>
    <w:p>
      <w:pPr>
        <w:numPr>
          <w:ilvl w:val="0"/>
          <w:numId w:val="1003"/>
        </w:numPr>
        <w:pStyle w:val="Compact"/>
      </w:pPr>
      <w:r>
        <w:t xml:space="preserve">Queensland Manufacturing Alliance. (2023). *Brisbane Supply Chain Resilience Survey*.</w:t>
      </w:r>
    </w:p>
    <w:p>
      <w:pPr>
        <w:numPr>
          <w:ilvl w:val="0"/>
          <w:numId w:val="1003"/>
        </w:numPr>
        <w:pStyle w:val="Compact"/>
      </w:pPr>
      <w:r>
        <w:t xml:space="preserve">Chopra, S., &amp; Sodhi, M. (2022). *Managing Risk in the Supply Chain*. Journal of Operations Management.</w:t>
      </w:r>
    </w:p>
    <w:p>
      <w:pPr>
        <w:numPr>
          <w:ilvl w:val="0"/>
          <w:numId w:val="1003"/>
        </w:numPr>
        <w:pStyle w:val="Compact"/>
      </w:pPr>
      <w:r>
        <w:t xml:space="preserve">University of Queensland. (2023). *Circular Economy Skills Gap Analysis: Brisbane Manufacturing Sector*.</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Optimizing Industrial Engineering Solutions for Brisbane's Manufacturing Sector</dc:title>
  <dc:creator/>
  <dc:language>en</dc:language>
  <cp:keywords/>
  <dcterms:created xsi:type="dcterms:W3CDTF">2026-07-22T15:33:54Z</dcterms:created>
  <dcterms:modified xsi:type="dcterms:W3CDTF">2026-07-22T15:33:54Z</dcterms:modified>
</cp:coreProperties>
</file>

<file path=docProps/custom.xml><?xml version="1.0" encoding="utf-8"?>
<Properties xmlns="http://schemas.openxmlformats.org/officeDocument/2006/custom-properties" xmlns:vt="http://schemas.openxmlformats.org/officeDocument/2006/docPropsVTypes"/>
</file>