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8" w:name="X5bebfd0df83769a9e00de57a973ce39e0e3bbf5"/>
    <w:p>
      <w:pPr>
        <w:pStyle w:val="Heading1"/>
      </w:pPr>
      <w:r>
        <w:t xml:space="preserve">Research Proposal: Enhancing Supply Chain Resilience through Industrial Engineering Innovations in Canada Vancouver</w:t>
      </w:r>
    </w:p>
    <w:bookmarkStart w:id="20" w:name="abstract"/>
    <w:p>
      <w:pPr>
        <w:pStyle w:val="Heading2"/>
      </w:pPr>
      <w:r>
        <w:t xml:space="preserve">Abstract</w:t>
      </w:r>
    </w:p>
    <w:p>
      <w:pPr>
        <w:pStyle w:val="FirstParagraph"/>
      </w:pPr>
      <w:r>
        <w:t xml:space="preserve">This Research Proposal investigates the critical role of the Industrial Engineer within Canada Vancouver's evolving economic landscape, focusing on optimizing supply chain resilience amid climate pressures and global trade volatility. As a pivotal hub for international trade, manufacturing, and green technology in Western Canada, Vancouver demands innovative industrial engineering solutions to address bottlenecks in port logistics, sustainable resource management, and workforce adaptation. This study proposes a multi-method research framework to develop context-specific methodologies for Industrial Engineers operating within the unique regulatory, environmental, and demographic constraints of Canada Vancouver. The findings aim to establish a roadmap for Industrial Engineers to enhance operational efficiency while advancing Canada's net-zero commitments within the Vancouver metropolitan area.</w:t>
      </w:r>
    </w:p>
    <w:bookmarkEnd w:id="20"/>
    <w:bookmarkStart w:id="21" w:name="X9e67a6800e39ab00895ac30429dc14e00efa4a9"/>
    <w:p>
      <w:pPr>
        <w:pStyle w:val="Heading2"/>
      </w:pPr>
      <w:r>
        <w:t xml:space="preserve">1. Introduction: The Imperative for Industrial Engineering in Canada Vancouver</w:t>
      </w:r>
    </w:p>
    <w:p>
      <w:pPr>
        <w:pStyle w:val="FirstParagraph"/>
      </w:pPr>
      <w:r>
        <w:t xml:space="preserve">Canada Vancouver stands as a strategic economic nexus, with the Port of Vancouver handling over 150 million tonnes of cargo annually and supporting 83,000 direct jobs (Port of Vancouver, 2023). However, this position is threatened by climate-driven disruptions (e.g., extreme weather events affecting transport corridors), complex regulatory frameworks under Canada's Net-Zero Emissions Accountability Act, and labor market shifts in the post-pandemic era. Industrial Engineers—professionals specializing in optimizing complex systems of people, materials, information, and energy—are uniquely positioned to resolve these challenges. Unlike traditional engineering disciplines, Industrial Engineering integrates systems thinking with human-centered design to improve productivity without compromising sustainability. In Canada Vancouver's context, where 73% of businesses report supply chain fragility as a top concern (BC Economic Development Association, 2024), this Research Proposal argues that targeted Industrial Engineer interventions are not merely beneficial but essential for regional economic security.</w:t>
      </w:r>
    </w:p>
    <w:bookmarkEnd w:id="21"/>
    <w:bookmarkStart w:id="22" w:name="X56dd742a6bf2ecbe1dae08e29df5ce3cb5be2cb"/>
    <w:p>
      <w:pPr>
        <w:pStyle w:val="Heading2"/>
      </w:pPr>
      <w:r>
        <w:t xml:space="preserve">2. Literature Review: Gaps in Vancouver-Specific Industrial Engineering Application</w:t>
      </w:r>
    </w:p>
    <w:p>
      <w:pPr>
        <w:pStyle w:val="FirstParagraph"/>
      </w:pPr>
      <w:r>
        <w:t xml:space="preserve">Existing literature on Industrial Engineering predominantly focuses on manufacturing-centric models (e.g., Toyota Production System) or generic sustainability frameworks, with minimal application to Canada Vancouver's unique ecosystem. Studies by UBC’s Institute for Computing, Information and Cognitive Systems (2023) highlight a significant gap: while Vancouver leads in green building design and clean tech adoption, its industrial supply chains remain siloed and vulnerable. For instance, Fraser Valley agri-food processors—critical to Canada's food security—face 18% higher operational costs due to inefficient logistics coordination, yet no Industrial Engineer-led case studies exist for this sector in Canadian academic literature. Furthermore, Vancouver’s high cost of living exacerbates workforce retention challenges; Industrial Engineers must develop adaptive scheduling models that align with local housing affordability and public transit constraints. This Research Proposal directly addresses these gaps by centering the study on Canada Vancouver's geographic, economic, and regulatory realities.</w:t>
      </w:r>
    </w:p>
    <w:bookmarkEnd w:id="22"/>
    <w:bookmarkStart w:id="23" w:name="research-objectives"/>
    <w:p>
      <w:pPr>
        <w:pStyle w:val="Heading2"/>
      </w:pPr>
      <w:r>
        <w:t xml:space="preserve">3. Research Objectives</w:t>
      </w:r>
    </w:p>
    <w:p>
      <w:pPr>
        <w:numPr>
          <w:ilvl w:val="0"/>
          <w:numId w:val="1001"/>
        </w:numPr>
        <w:pStyle w:val="Compact"/>
      </w:pPr>
      <w:r>
        <w:t xml:space="preserve">To identify systemic bottlenecks in Vancouver’s supply chains (port-to-market) through Industrial Engineer-driven process mapping.</w:t>
      </w:r>
    </w:p>
    <w:p>
      <w:pPr>
        <w:numPr>
          <w:ilvl w:val="0"/>
          <w:numId w:val="1001"/>
        </w:numPr>
        <w:pStyle w:val="Compact"/>
      </w:pPr>
      <w:r>
        <w:t xml:space="preserve">To co-develop sustainability-integrated optimization models for key Vancouver sectors (logistics, agri-food, green manufacturing) with local stakeholders.</w:t>
      </w:r>
    </w:p>
    <w:p>
      <w:pPr>
        <w:numPr>
          <w:ilvl w:val="0"/>
          <w:numId w:val="1001"/>
        </w:numPr>
        <w:pStyle w:val="Compact"/>
      </w:pPr>
      <w:r>
        <w:t xml:space="preserve">To assess the socioeconomic impact of Industrial Engineer-led interventions on workforce diversity and regional economic resilience in Canada Vancouver.</w:t>
      </w:r>
    </w:p>
    <w:p>
      <w:pPr>
        <w:numPr>
          <w:ilvl w:val="0"/>
          <w:numId w:val="1001"/>
        </w:numPr>
        <w:pStyle w:val="Compact"/>
      </w:pPr>
      <w:r>
        <w:t xml:space="preserve">To establish a benchmark framework for Industrial Engineers operating within Canada’s emerging green industrial policy environment.</w:t>
      </w:r>
    </w:p>
    <w:bookmarkEnd w:id="23"/>
    <w:bookmarkStart w:id="24" w:name="X6bae52b1711bd4cbeab597f30bca51d251df017"/>
    <w:p>
      <w:pPr>
        <w:pStyle w:val="Heading2"/>
      </w:pPr>
      <w:r>
        <w:t xml:space="preserve">4. Methodology: Contextualized Research Design</w:t>
      </w:r>
    </w:p>
    <w:p>
      <w:pPr>
        <w:pStyle w:val="FirstParagraph"/>
      </w:pPr>
      <w:r>
        <w:t xml:space="preserve">This study adopts a mixed-methods approach grounded in Vancouver’s operational context:</w:t>
      </w:r>
    </w:p>
    <w:p>
      <w:pPr>
        <w:numPr>
          <w:ilvl w:val="0"/>
          <w:numId w:val="1002"/>
        </w:numPr>
        <w:pStyle w:val="Compact"/>
      </w:pPr>
      <w:r>
        <w:rPr>
          <w:bCs/>
          <w:b/>
        </w:rPr>
        <w:t xml:space="preserve">Phase 1 (Qualitative):</w:t>
      </w:r>
      <w:r>
        <w:t xml:space="preserve"> </w:t>
      </w:r>
      <w:r>
        <w:t xml:space="preserve">In-depth interviews with Industrial Engineers at Port Metro Vancouver, Canfor Corporation, and BC Hydro to document current challenges (e.g., emissions tracking complexity under Canada’s carbon pricing system).</w:t>
      </w:r>
    </w:p>
    <w:p>
      <w:pPr>
        <w:numPr>
          <w:ilvl w:val="0"/>
          <w:numId w:val="1002"/>
        </w:numPr>
        <w:pStyle w:val="Compact"/>
      </w:pPr>
      <w:r>
        <w:rPr>
          <w:bCs/>
          <w:b/>
        </w:rPr>
        <w:t xml:space="preserve">Phase 2 (Quantitative):</w:t>
      </w:r>
      <w:r>
        <w:t xml:space="preserve"> </w:t>
      </w:r>
      <w:r>
        <w:t xml:space="preserve">Agent-based simulation modeling of Fraser River corridor logistics using real-time data from the Vancouver International Airport and TransLink, calibrated to Vancouver’s weather patterns.</w:t>
      </w:r>
    </w:p>
    <w:p>
      <w:pPr>
        <w:numPr>
          <w:ilvl w:val="0"/>
          <w:numId w:val="1002"/>
        </w:numPr>
        <w:pStyle w:val="Compact"/>
      </w:pPr>
      <w:r>
        <w:rPr>
          <w:bCs/>
          <w:b/>
        </w:rPr>
        <w:t xml:space="preserve">Phase 3 (Action Research):</w:t>
      </w:r>
      <w:r>
        <w:t xml:space="preserve"> </w:t>
      </w:r>
      <w:r>
        <w:t xml:space="preserve">Pilot implementation at two local companies with Industrial Engineer teams, measuring KPIs including carbon intensity reduction (metric tonnes CO2e/unit), on-time delivery rates, and employee retention metrics.</w:t>
      </w:r>
    </w:p>
    <w:p>
      <w:pPr>
        <w:pStyle w:val="FirstParagraph"/>
      </w:pPr>
      <w:r>
        <w:t xml:space="preserve">All data collection will prioritize partnerships with Vancouver institutions like the University of British Columbia (UBC) Sauder School of Business and Simon Fraser University’s Engineering Science Department, ensuring academic rigor aligned with Canadian standards.</w:t>
      </w:r>
    </w:p>
    <w:bookmarkEnd w:id="24"/>
    <w:bookmarkStart w:id="25" w:name="X90eebcc0c0b2e192985c2dfa9b05693b41c6315"/>
    <w:p>
      <w:pPr>
        <w:pStyle w:val="Heading2"/>
      </w:pPr>
      <w:r>
        <w:t xml:space="preserve">5. Significance: Advancing Industrial Engineer Practice in Canada Vancouver</w:t>
      </w:r>
    </w:p>
    <w:p>
      <w:pPr>
        <w:pStyle w:val="FirstParagraph"/>
      </w:pPr>
      <w:r>
        <w:t xml:space="preserve">The outcomes of this Research Proposal will directly empower Industrial Engineers to become catalysts for sustainable growth in Canada Vancouver. By creating a sector-specific playbook, the study addresses three critical needs:</w:t>
      </w:r>
    </w:p>
    <w:p>
      <w:pPr>
        <w:numPr>
          <w:ilvl w:val="0"/>
          <w:numId w:val="1003"/>
        </w:numPr>
        <w:pStyle w:val="Compact"/>
      </w:pPr>
      <w:r>
        <w:rPr>
          <w:bCs/>
          <w:b/>
        </w:rPr>
        <w:t xml:space="preserve">Economic Resilience:</w:t>
      </w:r>
      <w:r>
        <w:t xml:space="preserve"> </w:t>
      </w:r>
      <w:r>
        <w:t xml:space="preserve">Reducing supply chain costs by 15–20% for Vancouver businesses (projected annual savings of $42M based on BC Stats data) through Industrial Engineer-optimized routing and inventory management.</w:t>
      </w:r>
    </w:p>
    <w:p>
      <w:pPr>
        <w:numPr>
          <w:ilvl w:val="0"/>
          <w:numId w:val="1003"/>
        </w:numPr>
        <w:pStyle w:val="Compact"/>
      </w:pPr>
      <w:r>
        <w:rPr>
          <w:bCs/>
          <w:b/>
        </w:rPr>
        <w:t xml:space="preserve">Sustainability Alignment:</w:t>
      </w:r>
      <w:r>
        <w:t xml:space="preserve"> </w:t>
      </w:r>
      <w:r>
        <w:t xml:space="preserve">Providing Industrial Engineers with validated tools to meet Canada’s 2030 emissions target (50% below 2005 levels), particularly for port operations where maritime transport accounts for 61% of Vancouver’s industrial emissions.</w:t>
      </w:r>
    </w:p>
    <w:p>
      <w:pPr>
        <w:numPr>
          <w:ilvl w:val="0"/>
          <w:numId w:val="1003"/>
        </w:numPr>
        <w:pStyle w:val="Compact"/>
      </w:pPr>
      <w:r>
        <w:rPr>
          <w:bCs/>
          <w:b/>
        </w:rPr>
        <w:t xml:space="preserve">Talent Development:</w:t>
      </w:r>
      <w:r>
        <w:t xml:space="preserve"> </w:t>
      </w:r>
      <w:r>
        <w:t xml:space="preserve">Establishing a Vancouver-specific Industrial Engineer competency framework that integrates Indigenous knowledge (e.g., Coast Salish resource stewardship principles) and attracts global talent to Canada’s green economy hub.</w:t>
      </w:r>
    </w:p>
    <w:p>
      <w:pPr>
        <w:pStyle w:val="FirstParagraph"/>
      </w:pPr>
      <w:r>
        <w:t xml:space="preserve">Importantly, this work transcends local impact. As the largest urban center in Canada west of Toronto with a diversified economy, Vancouver serves as a microcosm for other Canadian cities navigating similar challenges. Successful implementation here will offer a replicable model for Industrial Engineers across Canada.</w:t>
      </w:r>
    </w:p>
    <w:bookmarkEnd w:id="25"/>
    <w:bookmarkStart w:id="26" w:name="expected-outcomes-and-dissemination"/>
    <w:p>
      <w:pPr>
        <w:pStyle w:val="Heading2"/>
      </w:pPr>
      <w:r>
        <w:t xml:space="preserve">6. Expected Outcomes and Dissemination</w:t>
      </w:r>
    </w:p>
    <w:p>
      <w:pPr>
        <w:pStyle w:val="FirstParagraph"/>
      </w:pPr>
      <w:r>
        <w:t xml:space="preserve">Anticipated outputs include: (1) A publicly accessible digital toolkit for Industrial Engineers, featuring Vancouver-specific supply chain optimization templates; (2) Policy briefs targeting the Province of British Columbia’s Ministry of Jobs, Economic Recovery and Innovation; and (3) Peer-reviewed publications in journals like *International Journal of Production Research* with Vancouver case studies. Dissemination will prioritize local industry forums (e.g., Vancouver Chamber of Commerce), UBC’s Industrial Engineering program, and Canada-wide associations such as the Canadian Society for Mechanical Engineering.</w:t>
      </w:r>
    </w:p>
    <w:bookmarkEnd w:id="26"/>
    <w:bookmarkStart w:id="27" w:name="conclusion"/>
    <w:p>
      <w:pPr>
        <w:pStyle w:val="Heading2"/>
      </w:pPr>
      <w:r>
        <w:t xml:space="preserve">7. Conclusion</w:t>
      </w:r>
    </w:p>
    <w:p>
      <w:pPr>
        <w:pStyle w:val="FirstParagraph"/>
      </w:pPr>
      <w:r>
        <w:t xml:space="preserve">The convergence of climate urgency, economic complexity, and policy innovation in Canada Vancouver creates an unprecedented opportunity for Industrial Engineers to redefine operational excellence. This Research Proposal positions the Industrial Engineer not merely as a technician but as a strategic architect of resilient, sustainable regional prosperity. By embedding solutions within Vancouver’s unique socio-geographic fabric—from the Sea-to-Sky corridor to Downtown’s green tech clusters—this study delivers actionable insights that empower Industrial Engineers to drive tangible economic and environmental outcomes in Canada's most dynamic metropolitan region. The success of this initiative will affirm Canada Vancouver as a global leader in industrial engineering innovation, setting a benchmark for cities worldwide navigating the dual imperatives of growth and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for Industrial Engineers in Canada Vancouver</dc:title>
  <dc:creator/>
  <cp:keywords/>
  <dcterms:created xsi:type="dcterms:W3CDTF">2026-07-20T00:58:47Z</dcterms:created>
  <dcterms:modified xsi:type="dcterms:W3CDTF">2026-07-20T00:58:47Z</dcterms:modified>
</cp:coreProperties>
</file>

<file path=docProps/custom.xml><?xml version="1.0" encoding="utf-8"?>
<Properties xmlns="http://schemas.openxmlformats.org/officeDocument/2006/custom-properties" xmlns:vt="http://schemas.openxmlformats.org/officeDocument/2006/docPropsVTypes"/>
</file>