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Supply</w:t>
      </w:r>
      <w:r>
        <w:t xml:space="preserve"> </w:t>
      </w:r>
      <w:r>
        <w:t xml:space="preserve">Chain</w:t>
      </w:r>
      <w:r>
        <w:t xml:space="preserve"> </w:t>
      </w:r>
      <w:r>
        <w:t xml:space="preserve">Resilience</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Santiago,</w:t>
      </w:r>
      <w:r>
        <w:t xml:space="preserve"> </w:t>
      </w:r>
      <w:r>
        <w:t xml:space="preserve">Chile</w:t>
      </w:r>
    </w:p>
    <w:bookmarkStart w:id="29" w:name="Xa9c7ad5bc063c58b6f33a1f0fa10771a833c15e"/>
    <w:p>
      <w:pPr>
        <w:pStyle w:val="Heading1"/>
      </w:pPr>
      <w:r>
        <w:t xml:space="preserve">Research Proposal: Optimizing Urban Supply Chain Resilience through Industrial Engineering in Santiago, Chile</w:t>
      </w:r>
    </w:p>
    <w:bookmarkStart w:id="20" w:name="abstract"/>
    <w:p>
      <w:pPr>
        <w:pStyle w:val="Heading2"/>
      </w:pPr>
      <w:r>
        <w:t xml:space="preserve">Abstract</w:t>
      </w:r>
    </w:p>
    <w:p>
      <w:pPr>
        <w:pStyle w:val="FirstParagraph"/>
      </w:pPr>
      <w:r>
        <w:t xml:space="preserve">This research proposal addresses critical inefficiencies within urban supply chain networks serving Santiago, Chile’s economic capital. With Santiago housing over 70% of Chile’s industrial output and facing persistent challenges including traffic congestion (averaging 35% delays during peak hours), infrastructure strain, and vulnerability to natural disasters (e.g., earthquakes), there is an urgent need for evidence-based solutions. The project will investigate how Industrial Engineering principles can design adaptive supply chain systems tailored to Santiago’s unique socio-economic landscape. By collaborating with local manufacturers, logistics firms, and municipal authorities in Santiago, this research will develop a framework for optimizing resource allocation, reducing delivery times by 25%, and enhancing disaster resilience—directly supporting Chile’s National Development Plan 2021-2030. The findings will empower Industrial Engineers across Chile Santiago to implement data-driven operational improvements with immediate economic and social impact.</w:t>
      </w:r>
    </w:p>
    <w:bookmarkEnd w:id="20"/>
    <w:bookmarkStart w:id="21" w:name="introduction-context-of-santiago-chile"/>
    <w:p>
      <w:pPr>
        <w:pStyle w:val="Heading2"/>
      </w:pPr>
      <w:r>
        <w:t xml:space="preserve">1. Introduction: Context of Santiago, Chile</w:t>
      </w:r>
    </w:p>
    <w:p>
      <w:pPr>
        <w:pStyle w:val="FirstParagraph"/>
      </w:pPr>
      <w:r>
        <w:t xml:space="preserve">Santiago de Chile, as the nation’s political, financial, and industrial epicenter (contributing 27% to national GDP), operates under complex logistical pressures. The city’s rapid urbanization—reaching 7 million inhabitants in the metro area—with concentrated manufacturing hubs (e.g., Maquipucuna Industrial Park) and critical infrastructure like the Port of Valparaíso (200km away) creates systemic fragility. Current supply chain operations suffer from siloed planning, inadequate real-time data integration, and insufficient disaster preparedness protocols. Chile’s 2019 national census revealed that 68% of Santiago-based SMEs cite logistics delays as a top operational threat, directly impacting export competitiveness in global markets like China and the EU. This research positions the Industrial Engineer as a pivotal catalyst for transforming Santiago’s industrial ecosystem through systematic process innovation.</w:t>
      </w:r>
    </w:p>
    <w:bookmarkEnd w:id="21"/>
    <w:bookmarkStart w:id="22" w:name="problem-statement"/>
    <w:p>
      <w:pPr>
        <w:pStyle w:val="Heading2"/>
      </w:pPr>
      <w:r>
        <w:t xml:space="preserve">2. Problem Statement</w:t>
      </w:r>
    </w:p>
    <w:p>
      <w:pPr>
        <w:pStyle w:val="FirstParagraph"/>
      </w:pPr>
      <w:r>
        <w:t xml:space="preserve">Industrial Engineers in Chile Santiago lack context-specific tools to address urban supply chain disruptions exacerbated by: (a) Chronic traffic congestion (Santiago ranks 4th globally for traffic delays), (b) Inefficient last-mile delivery networks serving informal markets like "mercados libres," and (c) Minimal integration of disaster response planning into operational workflows. Existing academic models fail to account for Santiago’s unique factors: its seismic risk profile, high inequality levels affecting labor mobility, and regulatory environment governed by Chile’s Ministry of Transport. Without intervention, these issues will amplify economic losses—estimated at $230M annually in wasted fuel and delayed production across Santiago’s industrial corridors.</w:t>
      </w:r>
    </w:p>
    <w:bookmarkEnd w:id="22"/>
    <w:bookmarkStart w:id="23" w:name="research-objectives"/>
    <w:p>
      <w:pPr>
        <w:pStyle w:val="Heading2"/>
      </w:pPr>
      <w:r>
        <w:t xml:space="preserve">3. Research Objectives</w:t>
      </w:r>
    </w:p>
    <w:p>
      <w:pPr>
        <w:numPr>
          <w:ilvl w:val="0"/>
          <w:numId w:val="1001"/>
        </w:numPr>
        <w:pStyle w:val="Compact"/>
      </w:pPr>
      <w:r>
        <w:t xml:space="preserve">Map end-to-end supply chain flows for 5 key Santiago-based sectors (food processing, automotive parts, electronics assembly, textiles, and renewable energy components) using Industrial Engineering workflow analysis.</w:t>
      </w:r>
    </w:p>
    <w:p>
      <w:pPr>
        <w:numPr>
          <w:ilvl w:val="0"/>
          <w:numId w:val="1001"/>
        </w:numPr>
        <w:pStyle w:val="Compact"/>
      </w:pPr>
      <w:r>
        <w:t xml:space="preserve">Develop a predictive resilience framework incorporating seismic risk data from the Chilean Seismological Service and traffic patterns from Santiago’s Department of Transportation (DTC).</w:t>
      </w:r>
    </w:p>
    <w:p>
      <w:pPr>
        <w:numPr>
          <w:ilvl w:val="0"/>
          <w:numId w:val="1001"/>
        </w:numPr>
        <w:pStyle w:val="Compact"/>
      </w:pPr>
      <w:r>
        <w:t xml:space="preserve">Design a digital twin model for Santiago’s logistics hubs (e.g., Las Condes, La Cisterna) using IoT sensor data to optimize inventory routing in real time.</w:t>
      </w:r>
    </w:p>
    <w:p>
      <w:pPr>
        <w:numPr>
          <w:ilvl w:val="0"/>
          <w:numId w:val="1001"/>
        </w:numPr>
        <w:pStyle w:val="Compact"/>
      </w:pPr>
      <w:r>
        <w:t xml:space="preserve">Validate the framework through pilot implementation with 3 industrial firms in Chile Santiago, measuring reductions in lead times and carbon emissions.</w:t>
      </w:r>
    </w:p>
    <w:bookmarkEnd w:id="23"/>
    <w:bookmarkStart w:id="24" w:name="Xbd539d724086cd8b79a5011fdc58db0a5b5e54c"/>
    <w:p>
      <w:pPr>
        <w:pStyle w:val="Heading2"/>
      </w:pPr>
      <w:r>
        <w:t xml:space="preserve">4. Methodology: Industrial Engineering Approach</w:t>
      </w:r>
    </w:p>
    <w:p>
      <w:pPr>
        <w:pStyle w:val="FirstParagraph"/>
      </w:pPr>
      <w:r>
        <w:t xml:space="preserve">This mixed-methods study leverages core Industrial Engineering methodologies adapted to Santiago’s context:</w:t>
      </w:r>
    </w:p>
    <w:p>
      <w:pPr>
        <w:numPr>
          <w:ilvl w:val="0"/>
          <w:numId w:val="1002"/>
        </w:numPr>
        <w:pStyle w:val="Compact"/>
      </w:pPr>
      <w:r>
        <w:rPr>
          <w:bCs/>
          <w:b/>
        </w:rPr>
        <w:t xml:space="preserve">Phase 1 (3 months):</w:t>
      </w:r>
      <w:r>
        <w:t xml:space="preserve"> </w:t>
      </w:r>
      <w:r>
        <w:t xml:space="preserve">Process mapping via industrial engineers conducting on-site observations at Santiago factories and distribution centers using value-stream mapping (VSM). Data will include labor hours, equipment utilization, and disruption logs from the past 2 years.</w:t>
      </w:r>
    </w:p>
    <w:p>
      <w:pPr>
        <w:numPr>
          <w:ilvl w:val="0"/>
          <w:numId w:val="1002"/>
        </w:numPr>
        <w:pStyle w:val="Compact"/>
      </w:pPr>
      <w:r>
        <w:rPr>
          <w:bCs/>
          <w:b/>
        </w:rPr>
        <w:t xml:space="preserve">Phase 2 (4 months):</w:t>
      </w:r>
      <w:r>
        <w:t xml:space="preserve"> </w:t>
      </w:r>
      <w:r>
        <w:t xml:space="preserve">Development of a simulation model in AnyLogic software incorporating Santiago-specific variables: earthquake probability matrices (provided by CENCAP), peak-hour traffic datasets (DTC), and supplier locations across Chile’s Metropolitan Region. Industrial Engineers will calibrate the model using historical delivery data from companies like Almacenes Paris and Sodimac.</w:t>
      </w:r>
    </w:p>
    <w:p>
      <w:pPr>
        <w:numPr>
          <w:ilvl w:val="0"/>
          <w:numId w:val="1002"/>
        </w:numPr>
        <w:pStyle w:val="Compact"/>
      </w:pPr>
      <w:r>
        <w:rPr>
          <w:bCs/>
          <w:b/>
        </w:rPr>
        <w:t xml:space="preserve">Phase 3 (5 months):</w:t>
      </w:r>
      <w:r>
        <w:t xml:space="preserve"> </w:t>
      </w:r>
      <w:r>
        <w:t xml:space="preserve">Co-creation workshops with Santiago-based Industrial Engineers, logistics managers, and municipal planners from the Municipality of Santiago. Pilots will test optimized routing algorithms in two zones—Vitacura (high-end retail) and Ñuñoa (manufacturing clusters)—using real-time GPS data.</w:t>
      </w:r>
    </w:p>
    <w:bookmarkEnd w:id="24"/>
    <w:bookmarkStart w:id="25" w:name="X8d8d745af2bdb853bc0e66cd710321a56f22f49"/>
    <w:p>
      <w:pPr>
        <w:pStyle w:val="Heading2"/>
      </w:pPr>
      <w:r>
        <w:t xml:space="preserve">5. Expected Outcomes &amp; Significance for Chile Santiago</w:t>
      </w:r>
    </w:p>
    <w:p>
      <w:pPr>
        <w:pStyle w:val="FirstParagraph"/>
      </w:pPr>
      <w:r>
        <w:t xml:space="preserve">The research will deliver actionable outputs directly relevant to Santiago’s development goals:</w:t>
      </w:r>
    </w:p>
    <w:p>
      <w:pPr>
        <w:numPr>
          <w:ilvl w:val="0"/>
          <w:numId w:val="1003"/>
        </w:numPr>
        <w:pStyle w:val="Compact"/>
      </w:pPr>
      <w:r>
        <w:t xml:space="preserve">A publicly available "Santiago Supply Chain Resilience Toolkit" (digital platform) featuring industrial engineering templates for disaster-response planning, accessible via the Chilean Industrial Engineering Association (AICh).</w:t>
      </w:r>
    </w:p>
    <w:p>
      <w:pPr>
        <w:numPr>
          <w:ilvl w:val="0"/>
          <w:numId w:val="1003"/>
        </w:numPr>
        <w:pStyle w:val="Compact"/>
      </w:pPr>
      <w:r>
        <w:t xml:space="preserve">Quantifiable metrics: 20-25% reduction in average delivery times for Santiago firms, 15% lower fuel consumption through optimized routing, and a 30% faster recovery time after simulated seismic events.</w:t>
      </w:r>
    </w:p>
    <w:p>
      <w:pPr>
        <w:numPr>
          <w:ilvl w:val="0"/>
          <w:numId w:val="1003"/>
        </w:numPr>
        <w:pStyle w:val="Compact"/>
      </w:pPr>
      <w:r>
        <w:t xml:space="preserve">A framework for embedding Industrial Engineering competencies into Chile’s urban planning curricula at universities like Universidad de Chile and Pontificia Universidad Católica de Chile (PUC), addressing the national shortage of 12,000 industrial engineers by 2035.</w:t>
      </w:r>
    </w:p>
    <w:p>
      <w:pPr>
        <w:pStyle w:val="FirstParagraph"/>
      </w:pPr>
      <w:r>
        <w:t xml:space="preserve">By positioning Industrial Engineers as strategic partners in Santiago’s economic infrastructure, this project aligns with President Boric’s "Chile Verde" initiative and Santiago’s Sustainable Urban Mobility Plan (2023-2041), which prioritizes logistics efficiency to reduce emissions by 50%.</w:t>
      </w:r>
    </w:p>
    <w:bookmarkEnd w:id="25"/>
    <w:bookmarkStart w:id="26" w:name="timeline-resources"/>
    <w:p>
      <w:pPr>
        <w:pStyle w:val="Heading2"/>
      </w:pPr>
      <w:r>
        <w:t xml:space="preserve">6. Timeline &amp; Resources</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rPr>
          <w:bCs/>
          <w:b/>
        </w:rPr>
        <w:t xml:space="preserve">Data Collection &amp; Analysis</w:t>
      </w:r>
    </w:p>
    <w:p>
      <w:pPr>
        <w:pStyle w:val="BodyText"/>
      </w:pPr>
      <w:r>
        <w:t xml:space="preserve">✓</w:t>
      </w:r>
    </w:p>
    <w:p>
      <w:pPr>
        <w:pStyle w:val="BodyText"/>
      </w:pPr>
      <w:r>
        <w:rPr>
          <w:bCs/>
          <w:b/>
        </w:rPr>
        <w:t xml:space="preserve">Framework Development</w:t>
      </w:r>
    </w:p>
    <w:p>
      <w:pPr>
        <w:pStyle w:val="BodyText"/>
      </w:pPr>
      <w:r>
        <w:t xml:space="preserve">✓dd</w:t>
      </w:r>
      <w:r>
        <w:t xml:space="preserve"> </w:t>
      </w:r>
      <w:r>
        <w:t xml:space="preserve">&gt;</w:t>
      </w:r>
    </w:p>
    <w:p>
      <w:pPr>
        <w:pStyle w:val="BodyText"/>
      </w:pPr>
      <w:r>
        <w:t xml:space="preserve">&lt;</w:t>
      </w:r>
      <w:r>
        <w:t xml:space="preserve"> </w:t>
      </w:r>
      <w:r>
        <w:t xml:space="preserve">td &gt;</w:t>
      </w:r>
      <w:r>
        <w:rPr>
          <w:bCs/>
          <w:b/>
        </w:rPr>
        <w:t xml:space="preserve">Pilot Implementation &amp; Validation</w:t>
      </w:r>
    </w:p>
    <w:p>
      <w:pPr>
        <w:pStyle w:val="BodyText"/>
      </w:pPr>
      <w:r>
        <w:t xml:space="preserve">&lt;</w:t>
      </w:r>
      <w:r>
        <w:t xml:space="preserve"> </w:t>
      </w:r>
      <w:r>
        <w:t xml:space="preserve">td &gt;</w:t>
      </w:r>
    </w:p>
    <w:p>
      <w:pPr>
        <w:pStyle w:val="BodyText"/>
      </w:pPr>
      <w:r>
        <w:t xml:space="preserve">&lt;</w:t>
      </w:r>
      <w:r>
        <w:t xml:space="preserve"> </w:t>
      </w:r>
      <w:r>
        <w:t xml:space="preserve">td &gt;</w:t>
      </w:r>
    </w:p>
    <w:p>
      <w:pPr>
        <w:pStyle w:val="BodyText"/>
      </w:pPr>
      <w:r>
        <w:t xml:space="preserve">&lt;</w:t>
      </w:r>
      <w:r>
        <w:t xml:space="preserve"> </w:t>
      </w:r>
      <w:r>
        <w:t xml:space="preserve">td &gt;✓</w:t>
      </w:r>
    </w:p>
    <w:p>
      <w:pPr>
        <w:pStyle w:val="BodyText"/>
      </w:pPr>
      <w:r>
        <w:t xml:space="preserve">Stakeholder Training Workshops (AICh, Municipal Council)</w:t>
      </w:r>
    </w:p>
    <w:bookmarkEnd w:id="26"/>
    <w:bookmarkStart w:id="27" w:name="X3786f5fe56af216ea347e3a5051dfdc23ec3cb4"/>
    <w:p>
      <w:pPr>
        <w:pStyle w:val="Heading2"/>
      </w:pPr>
      <w:r>
        <w:t xml:space="preserve">7. Conclusion: Strategic Impact for Chile Santiago</w:t>
      </w:r>
    </w:p>
    <w:p>
      <w:pPr>
        <w:pStyle w:val="FirstParagraph"/>
      </w:pPr>
      <w:r>
        <w:t xml:space="preserve">This research transcends academic inquiry; it is a strategic intervention for Chile Santiago’s industrial competitiveness. Industrial Engineers operating within the city’s dynamic economic landscape must move beyond theoretical models to co-create solutions with local stakeholders. By embedding resilience into supply chain design—from earthquake-adaptive warehousing to AI-driven traffic-responsive routing—this project will establish Chile Santiago as a regional benchmark for urban industrial engineering innovation. The outcomes will directly support Chile’s 2030 Agenda for Sustainable Development, enhance the employability of Industrial Engineers across Latin America, and provide a replicable model for other seismic-prone megacities. Ultimately, this research affirms that in Santiago, Chile—an engine of national prosperity—the Industrial Engineer is not merely an optimizer but a vital architect of sustainable urban industrial resilience.</w:t>
      </w:r>
    </w:p>
    <w:bookmarkEnd w:id="27"/>
    <w:bookmarkStart w:id="28" w:name="references-illustrative"/>
    <w:p>
      <w:pPr>
        <w:pStyle w:val="Heading2"/>
      </w:pPr>
      <w:r>
        <w:t xml:space="preserve">References (Illustrative)</w:t>
      </w:r>
    </w:p>
    <w:p>
      <w:pPr>
        <w:numPr>
          <w:ilvl w:val="0"/>
          <w:numId w:val="1004"/>
        </w:numPr>
        <w:pStyle w:val="Compact"/>
      </w:pPr>
      <w:r>
        <w:t xml:space="preserve">National Institute of Statistics (INE), Chile. (2023). *Industrial Activity Report: Santiago Metropolitan Region*.</w:t>
      </w:r>
    </w:p>
    <w:p>
      <w:pPr>
        <w:numPr>
          <w:ilvl w:val="0"/>
          <w:numId w:val="1004"/>
        </w:numPr>
        <w:pStyle w:val="Compact"/>
      </w:pPr>
      <w:r>
        <w:t xml:space="preserve">Chilean Ministry of Transport. (2021). *National Infrastructure Plan 2035: Logistics Sector Assessment*.</w:t>
      </w:r>
    </w:p>
    <w:p>
      <w:pPr>
        <w:numPr>
          <w:ilvl w:val="0"/>
          <w:numId w:val="1004"/>
        </w:numPr>
        <w:pStyle w:val="Compact"/>
      </w:pPr>
      <w:r>
        <w:t xml:space="preserve">Alvarez, M., &amp; Vásquez, P. (2022). "Seismic Resilience in Urban Supply Chains: Case Studies from Santiago." *Journal of Industrial Engineering*, 45(3), 112-130.</w:t>
      </w:r>
    </w:p>
    <w:p>
      <w:pPr>
        <w:numPr>
          <w:ilvl w:val="0"/>
          <w:numId w:val="1004"/>
        </w:numPr>
        <w:pStyle w:val="Compact"/>
      </w:pPr>
      <w:r>
        <w:t xml:space="preserve">World Bank. (2023). *Chile Economic Update: Urban Logistics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Supply Chain Resilience through Industrial Engineering in Santiago, Chile</dc:title>
  <dc:creator/>
  <dc:language>en</dc:language>
  <cp:keywords/>
  <dcterms:created xsi:type="dcterms:W3CDTF">2026-07-21T02:40:35Z</dcterms:created>
  <dcterms:modified xsi:type="dcterms:W3CDTF">2026-07-21T02:40:35Z</dcterms:modified>
</cp:coreProperties>
</file>

<file path=docProps/custom.xml><?xml version="1.0" encoding="utf-8"?>
<Properties xmlns="http://schemas.openxmlformats.org/officeDocument/2006/custom-properties" xmlns:vt="http://schemas.openxmlformats.org/officeDocument/2006/docPropsVTypes"/>
</file>