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India</w:t>
      </w:r>
      <w:r>
        <w:t xml:space="preserve"> </w:t>
      </w:r>
      <w:r>
        <w:t xml:space="preserve">Bangalore</w:t>
      </w:r>
    </w:p>
    <w:bookmarkStart w:id="28" w:name="Xdb359b975ea33bea8613a41bf14e7a18c415ef5"/>
    <w:p>
      <w:pPr>
        <w:pStyle w:val="Heading1"/>
      </w:pPr>
      <w:r>
        <w:t xml:space="preserve">Research Proposal: Optimizing Industrial Engineering Practices to Drive Efficiency and Innovation in Bangalore's Manufacturing Ecosystem</w:t>
      </w:r>
    </w:p>
    <w:bookmarkStart w:id="20" w:name="introduction"/>
    <w:p>
      <w:pPr>
        <w:pStyle w:val="Heading2"/>
      </w:pPr>
      <w:r>
        <w:t xml:space="preserve">1. Introduction</w:t>
      </w:r>
    </w:p>
    <w:p>
      <w:pPr>
        <w:pStyle w:val="FirstParagraph"/>
      </w:pPr>
      <w:r>
        <w:t xml:space="preserve">The dynamic industrial landscape of India, particularly in Bangalore (officially known as Bengaluru), presents a compelling context for advanced Industrial Engineering research. As the undisputed "Silicon Valley of India," Bangalore hosts over 40,000 technology companies and a rapidly expanding manufacturing sector integrated with IT services. This confluence creates unique opportunities and challenges where</w:t>
      </w:r>
      <w:r>
        <w:t xml:space="preserve"> </w:t>
      </w:r>
      <w:r>
        <w:rPr>
          <w:bCs/>
          <w:b/>
        </w:rPr>
        <w:t xml:space="preserve">Industrial Engineer</w:t>
      </w:r>
      <w:r>
        <w:t xml:space="preserve"> </w:t>
      </w:r>
      <w:r>
        <w:t xml:space="preserve">methodologies can significantly impact productivity, sustainability, and global competitiveness. This research proposal outlines a critical study to develop context-specific Industrial Engineering frameworks tailored for Bangalore’s distinct economic and operational environment.</w:t>
      </w:r>
    </w:p>
    <w:bookmarkEnd w:id="20"/>
    <w:bookmarkStart w:id="21" w:name="problem-statement"/>
    <w:p>
      <w:pPr>
        <w:pStyle w:val="Heading2"/>
      </w:pPr>
      <w:r>
        <w:t xml:space="preserve">2. Problem Statement</w:t>
      </w:r>
    </w:p>
    <w:p>
      <w:pPr>
        <w:pStyle w:val="FirstParagraph"/>
      </w:pPr>
      <w:r>
        <w:t xml:space="preserve">Bangalore's manufacturing sector—spanning electronics (e.g., Wipro, Cisco), automotive components (e.g., Bosch, Mahindra), and pharmaceuticals—faces systemic inefficiencies. Current Industrial Engineering practices often replicate Western models without adapting to India Bangalore’s realities: fragmented supply chains, labor skill gaps in Tier-2 cities, climate-driven disruptions (monsoons affecting logistics), and stringent environmental regulations under the Karnataka State Pollution Control Board. A 2023 NASSCOM report indicates that 68% of manufacturing firms in Bangalore experience 15–25% production downtime due to non-optimized processes. This gap underscores an urgent need for research-driven Industrial Engineering solutions designed for India Bangalore's socio-economic and operational context.</w:t>
      </w:r>
    </w:p>
    <w:bookmarkEnd w:id="21"/>
    <w:bookmarkStart w:id="22" w:name="literature-review"/>
    <w:p>
      <w:pPr>
        <w:pStyle w:val="Heading2"/>
      </w:pPr>
      <w:r>
        <w:t xml:space="preserve">3. Literature Review</w:t>
      </w:r>
    </w:p>
    <w:p>
      <w:pPr>
        <w:pStyle w:val="FirstParagraph"/>
      </w:pPr>
      <w:r>
        <w:t xml:space="preserve">Existing literature emphasizes lean manufacturing (Womack &amp; Jones, 1996) and Six Sigma (Harry &amp; Schroeder, 2000), but these lack localization for emerging economies. Studies by the Indian Institute of Management Bangalore (IIMB, 2021) note that Industrial Engineers in India often prioritize cost-cutting over holistic system optimization. Conversely, research on agile manufacturing in Bangalore (Kumar et al., 2022) highlights underutilized potential in integrating digital twins with physical production lines—a gap this proposal addresses. Crucially, no comprehensive study has yet mapped Industrial Engineering best practices to Bangalore’s specific industrial clusters (e.g., Electronic City, Whitefield), making this research novel and urgently needed.</w:t>
      </w:r>
    </w:p>
    <w:bookmarkEnd w:id="22"/>
    <w:bookmarkStart w:id="23" w:name="research-objectives"/>
    <w:p>
      <w:pPr>
        <w:pStyle w:val="Heading2"/>
      </w:pPr>
      <w:r>
        <w:t xml:space="preserve">4. Research Objectives</w:t>
      </w:r>
    </w:p>
    <w:p>
      <w:pPr>
        <w:numPr>
          <w:ilvl w:val="0"/>
          <w:numId w:val="1001"/>
        </w:numPr>
        <w:pStyle w:val="Compact"/>
      </w:pPr>
      <w:r>
        <w:t xml:space="preserve">To identify sector-specific inefficiencies across Bangalore’s key manufacturing hubs using Industrial Engineering diagnostics.</w:t>
      </w:r>
    </w:p>
    <w:p>
      <w:pPr>
        <w:numPr>
          <w:ilvl w:val="0"/>
          <w:numId w:val="1001"/>
        </w:numPr>
        <w:pStyle w:val="Compact"/>
      </w:pPr>
      <w:r>
        <w:t xml:space="preserve">To co-develop context-adaptive optimization frameworks (e.g., for just-in-time logistics in monsoon-prone areas) with local</w:t>
      </w:r>
      <w:r>
        <w:t xml:space="preserve"> </w:t>
      </w:r>
      <w:r>
        <w:rPr>
          <w:bCs/>
          <w:b/>
        </w:rPr>
        <w:t xml:space="preserve">Industrial Engineer</w:t>
      </w:r>
      <w:r>
        <w:t xml:space="preserve"> </w:t>
      </w:r>
      <w:r>
        <w:t xml:space="preserve">practitioners.</w:t>
      </w:r>
    </w:p>
    <w:p>
      <w:pPr>
        <w:numPr>
          <w:ilvl w:val="0"/>
          <w:numId w:val="1001"/>
        </w:numPr>
        <w:pStyle w:val="Compact"/>
      </w:pPr>
      <w:r>
        <w:t xml:space="preserve">To quantify the economic and environmental impact of proposed solutions through real-world pilot implementations in Bangalore-based firms.</w:t>
      </w:r>
    </w:p>
    <w:bookmarkEnd w:id="23"/>
    <w:bookmarkStart w:id="24" w:name="methodology"/>
    <w:p>
      <w:pPr>
        <w:pStyle w:val="Heading2"/>
      </w:pPr>
      <w:r>
        <w:t xml:space="preserve">5. Methodology</w:t>
      </w:r>
    </w:p>
    <w:p>
      <w:pPr>
        <w:pStyle w:val="FirstParagraph"/>
      </w:pPr>
      <w:r>
        <w:t xml:space="preserve">This mixed-methods study will combine quantitative analysis with practitioner collaboration across three phases:</w:t>
      </w:r>
    </w:p>
    <w:p>
      <w:pPr>
        <w:numPr>
          <w:ilvl w:val="0"/>
          <w:numId w:val="1002"/>
        </w:numPr>
        <w:pStyle w:val="Compact"/>
      </w:pPr>
      <w:r>
        <w:rPr>
          <w:bCs/>
          <w:b/>
        </w:rPr>
        <w:t xml:space="preserve">Phase 1 (3 months):</w:t>
      </w:r>
      <w:r>
        <w:t xml:space="preserve"> </w:t>
      </w:r>
      <w:r>
        <w:t xml:space="preserve">Surveys and process mapping at 15 manufacturing units in Bangalore (e.g., IT hardware assembly plants in Whitefield, auto component factories near Peenya Industrial Estate). Focus: Time-motion studies, waste identification (per ISO 9001 standards), and skill-gap analysis for</w:t>
      </w:r>
      <w:r>
        <w:t xml:space="preserve"> </w:t>
      </w:r>
      <w:r>
        <w:rPr>
          <w:bCs/>
          <w:b/>
        </w:rPr>
        <w:t xml:space="preserve">Industrial Engineer</w:t>
      </w:r>
      <w:r>
        <w:t xml:space="preserve"> </w:t>
      </w:r>
      <w:r>
        <w:t xml:space="preserve">roles.</w:t>
      </w:r>
    </w:p>
    <w:p>
      <w:pPr>
        <w:numPr>
          <w:ilvl w:val="0"/>
          <w:numId w:val="1002"/>
        </w:numPr>
        <w:pStyle w:val="Compact"/>
      </w:pPr>
      <w:r>
        <w:rPr>
          <w:bCs/>
          <w:b/>
        </w:rPr>
        <w:t xml:space="preserve">Phase 2 (4 months):</w:t>
      </w:r>
      <w:r>
        <w:t xml:space="preserve"> </w:t>
      </w:r>
      <w:r>
        <w:t xml:space="preserve">Co-creation workshops with Bangalore-based</w:t>
      </w:r>
      <w:r>
        <w:t xml:space="preserve"> </w:t>
      </w:r>
      <w:r>
        <w:rPr>
          <w:iCs/>
          <w:i/>
        </w:rPr>
        <w:t xml:space="preserve">Indian Institute of Management Bangalore (IIMB)</w:t>
      </w:r>
      <w:r>
        <w:t xml:space="preserve">,</w:t>
      </w:r>
      <w:r>
        <w:t xml:space="preserve"> </w:t>
      </w:r>
      <w:r>
        <w:rPr>
          <w:iCs/>
          <w:i/>
        </w:rPr>
        <w:t xml:space="preserve">National Institute of Industrial Engineering (NITIE Mumbai) Bengaluru Campus</w:t>
      </w:r>
      <w:r>
        <w:t xml:space="preserve">, and industry bodies like CII Karnataka. Develop modular frameworks addressing local pain points: e.g., AI-driven demand forecasting for seasonal IT hardware cycles.</w:t>
      </w:r>
    </w:p>
    <w:p>
      <w:pPr>
        <w:numPr>
          <w:ilvl w:val="0"/>
          <w:numId w:val="1002"/>
        </w:numPr>
        <w:pStyle w:val="Compact"/>
      </w:pPr>
      <w:r>
        <w:rPr>
          <w:bCs/>
          <w:b/>
        </w:rPr>
        <w:t xml:space="preserve">Phase 3 (5 months):</w:t>
      </w:r>
      <w:r>
        <w:t xml:space="preserve"> </w:t>
      </w:r>
      <w:r>
        <w:t xml:space="preserve">Pilot implementation in 3 Bangalore firms with real-time performance tracking (KPIs: throughput time, energy use, OEE—Overall Equipment Effectiveness). Data will be analyzed using Python for predictive modeling and sustainability metrics aligned with Karnataka’s "Green Manufacturing Policy."</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Bangalore-specific Industrial Engineering toolkit (e.g., monsoon-resilient supply chain protocols, low-cost automation for MSMEs).</w:t>
      </w:r>
    </w:p>
    <w:p>
      <w:pPr>
        <w:numPr>
          <w:ilvl w:val="0"/>
          <w:numId w:val="1003"/>
        </w:numPr>
        <w:pStyle w:val="Compact"/>
      </w:pPr>
      <w:r>
        <w:t xml:space="preserve">A validated model for measuring ROI of IE interventions in India’s manufacturing context—critical for Karnataka’s "Make in Karnataka" initiative.</w:t>
      </w:r>
    </w:p>
    <w:p>
      <w:pPr>
        <w:numPr>
          <w:ilvl w:val="0"/>
          <w:numId w:val="1003"/>
        </w:numPr>
        <w:pStyle w:val="Compact"/>
      </w:pPr>
      <w:r>
        <w:t xml:space="preserve">Policy recommendations to the Karnataka State Industrial Development Corporation (KSIDC) on standardizing IE training programs at institutions like RV College of Engineering, Bengaluru.</w:t>
      </w:r>
    </w:p>
    <w:p>
      <w:pPr>
        <w:pStyle w:val="FirstParagraph"/>
      </w:pPr>
      <w:r>
        <w:t xml:space="preserve">The significance extends beyond Bangalore: As a microcosm of India’s industrial evolution, solutions developed here can be scaled nationally. For instance, the proposed energy-optimization model for Bangalore’s electronics sector could reduce carbon emissions by 18% (based on pilot projections), directly supporting India’s COP26 commitments. Crucially, this research positions</w:t>
      </w:r>
      <w:r>
        <w:t xml:space="preserve"> </w:t>
      </w:r>
      <w:r>
        <w:rPr>
          <w:bCs/>
          <w:b/>
        </w:rPr>
        <w:t xml:space="preserve">Industrial Engineer</w:t>
      </w:r>
      <w:r>
        <w:t xml:space="preserve">s as strategic leaders—not technicians—enabling them to drive India Bangalore’s transition toward Industry 4.0 with local relevance.</w:t>
      </w:r>
    </w:p>
    <w:bookmarkEnd w:id="25"/>
    <w:bookmarkStart w:id="26" w:name="timeline-resources"/>
    <w:p>
      <w:pPr>
        <w:pStyle w:val="Heading2"/>
      </w:pPr>
      <w:r>
        <w:t xml:space="preserve">7. Timeline &amp; Resources</w:t>
      </w:r>
    </w:p>
    <w:p>
      <w:pPr>
        <w:pStyle w:val="FirstParagraph"/>
      </w:pPr>
      <w:r>
        <w:t xml:space="preserve">The 12-month project will leverage Bangalore’s academic-industry ecosystem:</w:t>
      </w:r>
    </w:p>
    <w:p>
      <w:pPr>
        <w:numPr>
          <w:ilvl w:val="0"/>
          <w:numId w:val="1004"/>
        </w:numPr>
        <w:pStyle w:val="Compact"/>
      </w:pPr>
      <w:r>
        <w:rPr>
          <w:bCs/>
          <w:b/>
        </w:rPr>
        <w:t xml:space="preserve">Months 1–3:</w:t>
      </w:r>
      <w:r>
        <w:t xml:space="preserve"> </w:t>
      </w:r>
      <w:r>
        <w:t xml:space="preserve">Partnerships secured with IIMB, CII Karnataka, and 5+ manufacturing firms (e.g., Flex, Sanmina).</w:t>
      </w:r>
    </w:p>
    <w:p>
      <w:pPr>
        <w:numPr>
          <w:ilvl w:val="0"/>
          <w:numId w:val="1004"/>
        </w:numPr>
        <w:pStyle w:val="Compact"/>
      </w:pPr>
      <w:r>
        <w:rPr>
          <w:bCs/>
          <w:b/>
        </w:rPr>
        <w:t xml:space="preserve">Months 4–8:</w:t>
      </w:r>
      <w:r>
        <w:t xml:space="preserve"> </w:t>
      </w:r>
      <w:r>
        <w:t xml:space="preserve">Data collection and framework co-creation.</w:t>
      </w:r>
    </w:p>
    <w:p>
      <w:pPr>
        <w:numPr>
          <w:ilvl w:val="0"/>
          <w:numId w:val="1004"/>
        </w:numPr>
        <w:pStyle w:val="Compact"/>
      </w:pPr>
      <w:r>
        <w:rPr>
          <w:bCs/>
          <w:b/>
        </w:rPr>
        <w:t xml:space="preserve">Months 9–12:</w:t>
      </w:r>
      <w:r>
        <w:t xml:space="preserve"> </w:t>
      </w:r>
      <w:r>
        <w:t xml:space="preserve">Pilot execution, impact analysis, and policy briefs.</w:t>
      </w:r>
    </w:p>
    <w:p>
      <w:pPr>
        <w:pStyle w:val="FirstParagraph"/>
      </w:pPr>
      <w:r>
        <w:t xml:space="preserve">Budget will prioritize Bangalore-based fieldwork (travel, local data access) and digital tools for remote collaboration with IE professionals across India. All outputs will be published in open-access journals like the</w:t>
      </w:r>
      <w:r>
        <w:t xml:space="preserve"> </w:t>
      </w:r>
      <w:r>
        <w:rPr>
          <w:iCs/>
          <w:i/>
        </w:rPr>
        <w:t xml:space="preserve">International Journal of Industrial Engineering</w:t>
      </w:r>
      <w:r>
        <w:t xml:space="preserve">, ensuring accessibility for Indian practitioners.</w:t>
      </w:r>
    </w:p>
    <w:bookmarkEnd w:id="26"/>
    <w:bookmarkStart w:id="27" w:name="conclusion"/>
    <w:p>
      <w:pPr>
        <w:pStyle w:val="Heading2"/>
      </w:pPr>
      <w:r>
        <w:t xml:space="preserve">8. Conclusion</w:t>
      </w:r>
    </w:p>
    <w:p>
      <w:pPr>
        <w:pStyle w:val="FirstParagraph"/>
      </w:pPr>
      <w:r>
        <w:t xml:space="preserve">Bangalore’s trajectory as a global manufacturing innovation hub hinges on redefining how Industrial Engineers operate within its unique ecosystem. This research transcends generic process improvement—it will establish a replicable blueprint for Industrial Engineering that respects India Bangalore’s cultural, climatic, and infrastructural realities while advancing global best practices. By embedding</w:t>
      </w:r>
      <w:r>
        <w:t xml:space="preserve"> </w:t>
      </w:r>
      <w:r>
        <w:rPr>
          <w:bCs/>
          <w:b/>
        </w:rPr>
        <w:t xml:space="preserve">Industrial Engineer</w:t>
      </w:r>
      <w:r>
        <w:t xml:space="preserve">s as central architects of sustainable growth, this study promises to elevate Bangalore’s manufacturing competitiveness and set a precedent for industrial development across India. The time for context-driven Industrial Engineering research is not tomorrow—it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for Sustainable Growth in India Bangalore</dc:title>
  <dc:creator/>
  <dc:language>en</dc:language>
  <cp:keywords/>
  <dcterms:created xsi:type="dcterms:W3CDTF">2026-07-21T05:41:07Z</dcterms:created>
  <dcterms:modified xsi:type="dcterms:W3CDTF">2026-07-21T05:41:07Z</dcterms:modified>
</cp:coreProperties>
</file>

<file path=docProps/custom.xml><?xml version="1.0" encoding="utf-8"?>
<Properties xmlns="http://schemas.openxmlformats.org/officeDocument/2006/custom-properties" xmlns:vt="http://schemas.openxmlformats.org/officeDocument/2006/docPropsVTypes"/>
</file>