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Milan,</w:t>
      </w:r>
      <w:r>
        <w:t xml:space="preserve"> </w:t>
      </w:r>
      <w:r>
        <w:t xml:space="preserve">Italy</w:t>
      </w:r>
    </w:p>
    <w:bookmarkStart w:id="32" w:name="Xac5a72d4c3472ceb03a954493dfa70e54b3e82e"/>
    <w:p>
      <w:pPr>
        <w:pStyle w:val="Heading1"/>
      </w:pPr>
      <w:r>
        <w:t xml:space="preserve">Research Proposal: Optimizing Sustainable Manufacturing Systems through Industrial Engineering Innovation in Milan, Italy</w:t>
      </w:r>
    </w:p>
    <w:bookmarkStart w:id="20" w:name="introduction"/>
    <w:p>
      <w:pPr>
        <w:pStyle w:val="Heading2"/>
      </w:pPr>
      <w:r>
        <w:t xml:space="preserve">Introduction</w:t>
      </w:r>
    </w:p>
    <w:p>
      <w:pPr>
        <w:pStyle w:val="FirstParagraph"/>
      </w:pPr>
      <w:r>
        <w:t xml:space="preserve">In the heart of Lombardy's economic engine, Milan stands as a global epicenter for manufacturing innovation, luxury goods production, and advanced logistics. This Research Proposal presents a critical investigation into the evolving role of the Industrial Engineer within Milan's dynamic industrial landscape. As Italy's most influential business hub (home to 13% of national GDP and over 400 multinational headquarters), Milan faces unprecedented challenges in balancing operational efficiency with sustainable practices. The convergence of Industry 4.0 technologies, EU Green Deal mandates, and post-pandemic supply chain disruptions demands a reimagined approach from the</w:t>
      </w:r>
      <w:r>
        <w:t xml:space="preserve"> </w:t>
      </w:r>
      <w:r>
        <w:rPr>
          <w:iCs/>
          <w:i/>
        </w:rPr>
        <w:t xml:space="preserve">Industrial Engineer</w:t>
      </w:r>
      <w:r>
        <w:t xml:space="preserve">. This study positions Milan as the ideal laboratory for developing next-generation industrial engineering frameworks that address both local imperatives and global industry standards.</w:t>
      </w:r>
    </w:p>
    <w:bookmarkEnd w:id="20"/>
    <w:bookmarkStart w:id="21" w:name="problem-statement-and-context"/>
    <w:p>
      <w:pPr>
        <w:pStyle w:val="Heading2"/>
      </w:pPr>
      <w:r>
        <w:t xml:space="preserve">Problem Statement and Context</w:t>
      </w:r>
    </w:p>
    <w:p>
      <w:pPr>
        <w:pStyle w:val="FirstParagraph"/>
      </w:pPr>
      <w:r>
        <w:t xml:space="preserve">Italy's manufacturing sector, particularly in Milan metropolitan area (which contributes 17% to national industrial output), struggles with systemic inefficiencies. Current data reveals a 23% average energy waste in production facilities and supply chain bottlenecks causing €4.8 billion annual losses for Milan-based manufacturers (ISTAT, 2023). The traditional</w:t>
      </w:r>
      <w:r>
        <w:t xml:space="preserve"> </w:t>
      </w:r>
      <w:r>
        <w:rPr>
          <w:iCs/>
          <w:i/>
        </w:rPr>
        <w:t xml:space="preserve">Industrial Engineer</w:t>
      </w:r>
      <w:r>
        <w:t xml:space="preserve"> </w:t>
      </w:r>
      <w:r>
        <w:t xml:space="preserve">role—historically focused on process optimization—must now integrate circular economy principles, AI-driven predictive analytics, and workforce reskilling. Crucially, Milan's unique ecosystem of fashion conglomerates (Prada, Gucci), automotive suppliers (FCA/Maserati plants), and tech innovation hubs (Milan Innovation District) creates an unparalleled testbed for developing adaptable engineering solutions.</w:t>
      </w:r>
    </w:p>
    <w:bookmarkEnd w:id="21"/>
    <w:bookmarkStart w:id="22" w:name="X1e0dfffacbd52c146ea2632c12c60be4d80bb16"/>
    <w:p>
      <w:pPr>
        <w:pStyle w:val="Heading2"/>
      </w:pPr>
      <w:r>
        <w:t xml:space="preserve">Literature Review: Gaps in Current Practice</w:t>
      </w:r>
    </w:p>
    <w:p>
      <w:pPr>
        <w:pStyle w:val="FirstParagraph"/>
      </w:pPr>
      <w:r>
        <w:t xml:space="preserve">While European studies on industrial engineering emphasize automation (e.g., German Industrie 4.0 models), they overlook Italy's distinctive context: fragmented SMEs (85% of Milan's industrial firms) with legacy systems, and cultural preferences for craftsmanship over full automation. Recent research by Politecnico di Milano (2022) identified a critical gap: no comprehensive framework exists for</w:t>
      </w:r>
      <w:r>
        <w:t xml:space="preserve"> </w:t>
      </w:r>
      <w:r>
        <w:rPr>
          <w:iCs/>
          <w:i/>
        </w:rPr>
        <w:t xml:space="preserve">Industrial Engineer</w:t>
      </w:r>
      <w:r>
        <w:t xml:space="preserve">s to implement sustainability metrics within Milan's complex supply chain networks. This disconnect between global industrial engineering best practices and Milan's socio-economic reality necessitates location-specific research.</w:t>
      </w:r>
    </w:p>
    <w:bookmarkEnd w:id="22"/>
    <w:bookmarkStart w:id="23" w:name="research-objectives"/>
    <w:p>
      <w:pPr>
        <w:pStyle w:val="Heading2"/>
      </w:pPr>
      <w:r>
        <w:t xml:space="preserve">Research Objectives</w:t>
      </w:r>
    </w:p>
    <w:p>
      <w:pPr>
        <w:numPr>
          <w:ilvl w:val="0"/>
          <w:numId w:val="1001"/>
        </w:numPr>
        <w:pStyle w:val="Compact"/>
      </w:pPr>
      <w:r>
        <w:t xml:space="preserve">To develop a methodology for real-time energy consumption mapping in Milanese manufacturing facilities using IoT sensors and AI analytics.</w:t>
      </w:r>
    </w:p>
    <w:p>
      <w:pPr>
        <w:numPr>
          <w:ilvl w:val="0"/>
          <w:numId w:val="1001"/>
        </w:numPr>
        <w:pStyle w:val="Compact"/>
      </w:pPr>
      <w:r>
        <w:t xml:space="preserve">To design a circular supply chain model incorporating textile waste valorization (critical for Milan's fashion sector) and electric logistics networks.</w:t>
      </w:r>
    </w:p>
    <w:p>
      <w:pPr>
        <w:numPr>
          <w:ilvl w:val="0"/>
          <w:numId w:val="1001"/>
        </w:numPr>
        <w:pStyle w:val="Compact"/>
      </w:pPr>
      <w:r>
        <w:t xml:space="preserve">To establish competency frameworks for the modern Industrial Engineer in Italy, addressing digital literacy, sustainability compliance, and cross-cultural team leadership.</w:t>
      </w:r>
    </w:p>
    <w:p>
      <w:pPr>
        <w:numPr>
          <w:ilvl w:val="0"/>
          <w:numId w:val="1001"/>
        </w:numPr>
        <w:pStyle w:val="Compact"/>
      </w:pPr>
      <w:r>
        <w:t xml:space="preserve">To create a benchmarking tool enabling Milan-based manufacturers to quantify ROI of industrial engineering interventions against EU Green Deal targets.</w:t>
      </w:r>
    </w:p>
    <w:bookmarkEnd w:id="23"/>
    <w:bookmarkStart w:id="27" w:name="methodology"/>
    <w:p>
      <w:pPr>
        <w:pStyle w:val="Heading2"/>
      </w:pPr>
      <w:r>
        <w:t xml:space="preserve">Methodology</w:t>
      </w:r>
    </w:p>
    <w:p>
      <w:pPr>
        <w:pStyle w:val="FirstParagraph"/>
      </w:pPr>
      <w:r>
        <w:t xml:space="preserve">This mixed-methods study will employ a three-phase approach across Milan's industrial corridors:</w:t>
      </w:r>
    </w:p>
    <w:bookmarkStart w:id="24" w:name="phase-1-field-assessment-months-1-4"/>
    <w:p>
      <w:pPr>
        <w:pStyle w:val="Heading3"/>
      </w:pPr>
      <w:r>
        <w:t xml:space="preserve">Phase 1: Field Assessment (Months 1-4)</w:t>
      </w:r>
    </w:p>
    <w:p>
      <w:pPr>
        <w:pStyle w:val="FirstParagraph"/>
      </w:pPr>
      <w:r>
        <w:t xml:space="preserve">Conduct site visits at 15 strategic Milan locations including:</w:t>
      </w:r>
      <w:r>
        <w:t xml:space="preserve"> </w:t>
      </w:r>
      <w:r>
        <w:t xml:space="preserve">• Luxury fashion hubs (via Fondazione Luigi Riva)</w:t>
      </w:r>
      <w:r>
        <w:t xml:space="preserve"> </w:t>
      </w:r>
      <w:r>
        <w:t xml:space="preserve">• Automotive component plants in Bovisa district</w:t>
      </w:r>
      <w:r>
        <w:t xml:space="preserve"> </w:t>
      </w:r>
      <w:r>
        <w:t xml:space="preserve">• Smart logistics centers (e.g., Logistics Park Milan)</w:t>
      </w:r>
      <w:r>
        <w:t xml:space="preserve"> </w:t>
      </w:r>
      <w:r>
        <w:t xml:space="preserve">&gt; Industrial Engineer teams will deploy sensor networks and conduct workflow audits, collecting data on energy use, waste streams, and process bottlenecks. Ethnographic studies with local</w:t>
      </w:r>
      <w:r>
        <w:t xml:space="preserve"> </w:t>
      </w:r>
      <w:r>
        <w:rPr>
          <w:iCs/>
          <w:i/>
        </w:rPr>
        <w:t xml:space="preserve">Industrial Engineer</w:t>
      </w:r>
      <w:r>
        <w:t xml:space="preserve">s will capture tacit knowledge about operational constraints unique to Italy's industrial culture.</w:t>
      </w:r>
    </w:p>
    <w:bookmarkEnd w:id="24"/>
    <w:bookmarkStart w:id="25" w:name="phase-2-model-development-months-5-9"/>
    <w:p>
      <w:pPr>
        <w:pStyle w:val="Heading3"/>
      </w:pPr>
      <w:r>
        <w:t xml:space="preserve">Phase 2: Model Development (Months 5-9)</w:t>
      </w:r>
    </w:p>
    <w:p>
      <w:pPr>
        <w:pStyle w:val="FirstParagraph"/>
      </w:pPr>
      <w:r>
        <w:t xml:space="preserve">Using Milan-specific datasets, we will develop:</w:t>
      </w:r>
      <w:r>
        <w:t xml:space="preserve"> </w:t>
      </w:r>
      <w:r>
        <w:t xml:space="preserve">• A sustainability scorecard integrating EU ETS regulations and Italian "Energia Sostenibile" standards</w:t>
      </w:r>
      <w:r>
        <w:t xml:space="preserve"> </w:t>
      </w:r>
      <w:r>
        <w:t xml:space="preserve">• An AI-powered digital twin platform for simulating supply chain disruptions in Milan's dense urban environment</w:t>
      </w:r>
      <w:r>
        <w:t xml:space="preserve"> </w:t>
      </w:r>
      <w:r>
        <w:t xml:space="preserve">• A competency matrix addressing the evolving skillset required for</w:t>
      </w:r>
      <w:r>
        <w:t xml:space="preserve"> </w:t>
      </w:r>
      <w:r>
        <w:rPr>
          <w:iCs/>
          <w:i/>
        </w:rPr>
        <w:t xml:space="preserve">Industrial Engineer</w:t>
      </w:r>
      <w:r>
        <w:t xml:space="preserve">s post-2025 (e.g., data governance, life-cycle assessment)</w:t>
      </w:r>
    </w:p>
    <w:bookmarkEnd w:id="25"/>
    <w:bookmarkStart w:id="26" w:name="X90776763afb60103593cf1de58ddd1c35867a78"/>
    <w:p>
      <w:pPr>
        <w:pStyle w:val="Heading3"/>
      </w:pPr>
      <w:r>
        <w:t xml:space="preserve">Phase 3: Validation and Implementation (Months 10-14)</w:t>
      </w:r>
    </w:p>
    <w:p>
      <w:pPr>
        <w:pStyle w:val="FirstParagraph"/>
      </w:pPr>
      <w:r>
        <w:t xml:space="preserve">Pilot testing with three Milanese manufacturers (one SME, one mid-sized firm, one multinational subsidiary) to refine models. Collaborative workshops at Politecnico di Milano’s School of Management will co-design implementation roadmaps for Milan's industrial ecosystem. Success metrics include: 15% energy reduction targets, 30% waste diversion rates, and validated competency frameworks adopted by Milan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four transformative outputs for Italy Milan:</w:t>
      </w:r>
    </w:p>
    <w:p>
      <w:pPr>
        <w:numPr>
          <w:ilvl w:val="0"/>
          <w:numId w:val="1002"/>
        </w:numPr>
        <w:pStyle w:val="Compact"/>
      </w:pPr>
      <w:r>
        <w:rPr>
          <w:bCs/>
          <w:b/>
        </w:rPr>
        <w:t xml:space="preserve">Sustainable Industrial Framework:</w:t>
      </w:r>
      <w:r>
        <w:t xml:space="preserve"> </w:t>
      </w:r>
      <w:r>
        <w:t xml:space="preserve">A first-of-its-kind model integrating circular economy principles with Industry 4.0 for Milan's manufacturing sector, directly supporting Italy's National Energy Strategy (2030 targets).</w:t>
      </w:r>
    </w:p>
    <w:p>
      <w:pPr>
        <w:numPr>
          <w:ilvl w:val="0"/>
          <w:numId w:val="1002"/>
        </w:numPr>
        <w:pStyle w:val="Compact"/>
      </w:pPr>
      <w:r>
        <w:rPr>
          <w:bCs/>
          <w:b/>
        </w:rPr>
        <w:t xml:space="preserve">Professional Development Blueprint:</w:t>
      </w:r>
      <w:r>
        <w:t xml:space="preserve"> </w:t>
      </w:r>
      <w:r>
        <w:t xml:space="preserve">A certified competency framework for</w:t>
      </w:r>
      <w:r>
        <w:t xml:space="preserve"> </w:t>
      </w:r>
      <w:r>
        <w:rPr>
          <w:iCs/>
          <w:i/>
        </w:rPr>
        <w:t xml:space="preserve">Industrial Engineer</w:t>
      </w:r>
      <w:r>
        <w:t xml:space="preserve">s that bridges academic training and Milan's market needs, addressing the projected 12,500 engineer shortage in Lombardy by 2035 (Italian Ministry of Education).</w:t>
      </w:r>
    </w:p>
    <w:p>
      <w:pPr>
        <w:numPr>
          <w:ilvl w:val="0"/>
          <w:numId w:val="1002"/>
        </w:numPr>
        <w:pStyle w:val="Compact"/>
      </w:pPr>
      <w:r>
        <w:rPr>
          <w:bCs/>
          <w:b/>
        </w:rPr>
        <w:t xml:space="preserve">Policy Impact:</w:t>
      </w:r>
      <w:r>
        <w:t xml:space="preserve"> </w:t>
      </w:r>
      <w:r>
        <w:t xml:space="preserve">Data-driven recommendations for regional authorities on incentivizing sustainable manufacturing, potentially influencing EU industrial policy through Milan's role as a hub for European Economic Area initiatives.</w:t>
      </w:r>
    </w:p>
    <w:p>
      <w:pPr>
        <w:numPr>
          <w:ilvl w:val="0"/>
          <w:numId w:val="1002"/>
        </w:numPr>
        <w:pStyle w:val="Compact"/>
      </w:pPr>
      <w:r>
        <w:rPr>
          <w:bCs/>
          <w:b/>
        </w:rPr>
        <w:t xml:space="preserve">Economic Value:</w:t>
      </w:r>
      <w:r>
        <w:t xml:space="preserve"> </w:t>
      </w:r>
      <w:r>
        <w:t xml:space="preserve">Conservative ROI analysis projects €1.2M average annual savings per participating manufacturer in Milan through optimized resource use and regulatory compliance.</w:t>
      </w:r>
    </w:p>
    <w:bookmarkEnd w:id="28"/>
    <w:bookmarkStart w:id="29" w:name="why-italy-milan-the-strategic-imperative"/>
    <w:p>
      <w:pPr>
        <w:pStyle w:val="Heading2"/>
      </w:pPr>
      <w:r>
        <w:t xml:space="preserve">Why Italy Milan? The Strategic Imperative</w:t>
      </w:r>
    </w:p>
    <w:p>
      <w:pPr>
        <w:pStyle w:val="FirstParagraph"/>
      </w:pPr>
      <w:r>
        <w:t xml:space="preserve">Milan’s position as Italy’s industrial nerve center provides irreplaceable advantages for this research. The city hosts the European headquarters of 95% of top fashion brands, the largest automotive R&amp;D cluster in Southern Europe, and Europe's most advanced smart city infrastructure (e.g., Milan Smart City Project). This concentration creates a microcosm of global manufacturing challenges—requiring solutions that balance heritage craftsmanship with digital transformation. Crucially, Milan’s "Made in Italy" identity demands engineering innovations that preserve artisanal quality while enhancing sustainability: a tension uniquely resolved through the</w:t>
      </w:r>
      <w:r>
        <w:t xml:space="preserve"> </w:t>
      </w:r>
      <w:r>
        <w:rPr>
          <w:iCs/>
          <w:i/>
        </w:rPr>
        <w:t xml:space="preserve">Industrial Engineer</w:t>
      </w:r>
      <w:r>
        <w:t xml:space="preserve">'s interdisciplinary skillset.</w:t>
      </w:r>
    </w:p>
    <w:bookmarkEnd w:id="29"/>
    <w:bookmarkStart w:id="31" w:name="conclusion"/>
    <w:p>
      <w:pPr>
        <w:pStyle w:val="Heading2"/>
      </w:pPr>
      <w:r>
        <w:t xml:space="preserve">Conclusion</w:t>
      </w:r>
    </w:p>
    <w:p>
      <w:pPr>
        <w:pStyle w:val="FirstParagraph"/>
      </w:pPr>
      <w:r>
        <w:t xml:space="preserve">This Research Proposal constitutes a strategic investment in Milan's industrial future. By centering our study within Italy Milan, we address a critical gap between theoretical industrial engineering and the operational realities of one of Europe’s most complex manufacturing ecosystems. The resulting framework will empower the next generation of</w:t>
      </w:r>
      <w:r>
        <w:t xml:space="preserve"> </w:t>
      </w:r>
      <w:r>
        <w:rPr>
          <w:iCs/>
          <w:i/>
        </w:rPr>
        <w:t xml:space="preserve">Industrial Engineer</w:t>
      </w:r>
      <w:r>
        <w:t xml:space="preserve">s to drive productivity gains while embedding sustainability into Milan's economic DNA. As Italy accelerates its transition toward carbon neutrality by 2050, this research positions Milan—not as a passive recipient of European directives—but as an innovator whose solutions can be replicated across the global industrial landscape. We seek funding from the Italian Ministry for University and Research (MIUR) and Milan's Innovation Agency to launch this pivotal study in Q1 2025, ensuring Italy remains at the forefront of industrial engineering excellence.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Milan, Italy</dc:title>
  <dc:creator/>
  <dc:language>en</dc:language>
  <cp:keywords/>
  <dcterms:created xsi:type="dcterms:W3CDTF">2025-12-10T11:20:56Z</dcterms:created>
  <dcterms:modified xsi:type="dcterms:W3CDTF">2025-12-10T11:20:56Z</dcterms:modified>
</cp:coreProperties>
</file>

<file path=docProps/custom.xml><?xml version="1.0" encoding="utf-8"?>
<Properties xmlns="http://schemas.openxmlformats.org/officeDocument/2006/custom-properties" xmlns:vt="http://schemas.openxmlformats.org/officeDocument/2006/docPropsVTypes"/>
</file>