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Rome,</w:t>
      </w:r>
      <w:r>
        <w:t xml:space="preserve"> </w:t>
      </w:r>
      <w:r>
        <w:t xml:space="preserve">Italy</w:t>
      </w:r>
    </w:p>
    <w:bookmarkStart w:id="29" w:name="X8a7be2bed7aff89e8b5bc56ad6b522f49a222c2"/>
    <w:p>
      <w:pPr>
        <w:pStyle w:val="Heading1"/>
      </w:pPr>
      <w:r>
        <w:t xml:space="preserve">Research Proposal: Optimizing Sustainable Industrial Systems through Advanced Engineering Frameworks in Rome, Italy</w:t>
      </w:r>
    </w:p>
    <w:bookmarkStart w:id="20" w:name="abstract"/>
    <w:p>
      <w:pPr>
        <w:pStyle w:val="Heading2"/>
      </w:pPr>
      <w:r>
        <w:t xml:space="preserve">Abstract</w:t>
      </w:r>
    </w:p>
    <w:p>
      <w:pPr>
        <w:pStyle w:val="FirstParagraph"/>
      </w:pPr>
      <w:r>
        <w:t xml:space="preserve">This Research Proposal outlines a comprehensive study addressing critical challenges at the intersection of Industrial Engineering, urban sustainability, and economic resilience within Rome, Italy. As one of Europe's most historic and densely populated metropolises, Rome presents unique complexities for industrial operations—ranging from heritage site preservation constraints to tourism-driven logistical pressures. This project will develop and validate an adaptive Industrial Engineering framework specifically tailored for Rome's socio-economic context, aiming to enhance operational efficiency while preserving cultural integrity. The proposed research directly responds to Italy's National Recovery and Resilience Plan (PNRR) priorities, focusing on Industry 4.0 adoption within heritage-sensitive urban environments.</w:t>
      </w:r>
    </w:p>
    <w:bookmarkEnd w:id="20"/>
    <w:bookmarkStart w:id="21" w:name="introduction-the-rome-imperative"/>
    <w:p>
      <w:pPr>
        <w:pStyle w:val="Heading2"/>
      </w:pPr>
      <w:r>
        <w:t xml:space="preserve">1. Introduction: The Rome Imperative</w:t>
      </w:r>
    </w:p>
    <w:p>
      <w:pPr>
        <w:pStyle w:val="FirstParagraph"/>
      </w:pPr>
      <w:r>
        <w:t xml:space="preserve">Rome, as the capital of Italy and a global cultural hub attracting over 10 million tourists annually, faces unprecedented industrial engineering challenges. Traditional manufacturing zones in the city's periphery (e.g., EUR district) operate under strict EU environmental regulations and local heritage protection laws that limit conventional industrial expansion. Simultaneously, Rome's critical infrastructure—transportation networks, waste management systems, and energy grids—is strained by its dual role as an administrative center and tourism magnet. This Research Proposal positions the Industrial Engineer as a pivotal professional capable of designing resilient systems that balance economic productivity with urban sustainability in Italy's most historically significant city. The project directly addresses Italy's strategic need to modernize industrial processes while safeguarding cultural assets, aligning with national goals under the PNRR "Circular Economy" and "Smart Cities" initiatives.</w:t>
      </w:r>
    </w:p>
    <w:bookmarkEnd w:id="21"/>
    <w:bookmarkStart w:id="22" w:name="research-gap-and-problem-statement"/>
    <w:p>
      <w:pPr>
        <w:pStyle w:val="Heading2"/>
      </w:pPr>
      <w:r>
        <w:t xml:space="preserve">2. Research Gap and Problem Statement</w:t>
      </w:r>
    </w:p>
    <w:p>
      <w:pPr>
        <w:pStyle w:val="FirstParagraph"/>
      </w:pPr>
      <w:r>
        <w:t xml:space="preserve">Current Industrial Engineering methodologies often fail in Rome due to three critical gaps:</w:t>
      </w:r>
    </w:p>
    <w:p>
      <w:pPr>
        <w:numPr>
          <w:ilvl w:val="0"/>
          <w:numId w:val="1001"/>
        </w:numPr>
        <w:pStyle w:val="Compact"/>
      </w:pPr>
      <w:r>
        <w:rPr>
          <w:bCs/>
          <w:b/>
        </w:rPr>
        <w:t xml:space="preserve">Heritage-Industrial Conflict:</w:t>
      </w:r>
      <w:r>
        <w:t xml:space="preserve"> </w:t>
      </w:r>
      <w:r>
        <w:t xml:space="preserve">Standard supply chain models ignore archaeological sensitivity zones (e.g., 75% of Rome's industrial areas overlap with historic preservation zones).</w:t>
      </w:r>
    </w:p>
    <w:p>
      <w:pPr>
        <w:numPr>
          <w:ilvl w:val="0"/>
          <w:numId w:val="1001"/>
        </w:numPr>
        <w:pStyle w:val="Compact"/>
      </w:pPr>
      <w:r>
        <w:rPr>
          <w:bCs/>
          <w:b/>
        </w:rPr>
        <w:t xml:space="preserve">Tourism-Driven Volatility:</w:t>
      </w:r>
      <w:r>
        <w:t xml:space="preserve"> </w:t>
      </w:r>
      <w:r>
        <w:t xml:space="preserve">Seasonal tourism surges cause 40%+ fluctuations in local logistics demands, unaccounted for in generic industrial planning.</w:t>
      </w:r>
    </w:p>
    <w:p>
      <w:pPr>
        <w:numPr>
          <w:ilvl w:val="0"/>
          <w:numId w:val="1001"/>
        </w:numPr>
        <w:pStyle w:val="Compact"/>
      </w:pPr>
      <w:r>
        <w:rPr>
          <w:bCs/>
          <w:b/>
        </w:rPr>
        <w:t xml:space="preserve">Fragmented Policy Implementation:</w:t>
      </w:r>
      <w:r>
        <w:t xml:space="preserve"> </w:t>
      </w:r>
      <w:r>
        <w:t xml:space="preserve">Italian regional policies lack Rome-specific Industrial Engineering protocols despite EU directives like the Green Deal requiring integrated urban-industrial planning.</w:t>
      </w:r>
    </w:p>
    <w:p>
      <w:pPr>
        <w:pStyle w:val="FirstParagraph"/>
      </w:pPr>
      <w:r>
        <w:t xml:space="preserve">This research directly bridges these gaps by developing a context-aware Industrial Engineering framework for Rome, moving beyond one-size-fits-all solutions to create scalable models applicable across Italy's cultural cities.</w:t>
      </w:r>
    </w:p>
    <w:bookmarkEnd w:id="22"/>
    <w:bookmarkStart w:id="23" w:name="research-objectives"/>
    <w:p>
      <w:pPr>
        <w:pStyle w:val="Heading2"/>
      </w:pPr>
      <w:r>
        <w:t xml:space="preserve">3. Research Objectives</w:t>
      </w:r>
    </w:p>
    <w:p>
      <w:pPr>
        <w:numPr>
          <w:ilvl w:val="0"/>
          <w:numId w:val="1002"/>
        </w:numPr>
        <w:pStyle w:val="Compact"/>
      </w:pPr>
      <w:r>
        <w:t xml:space="preserve">To design a Rome-specific Industrial Engineering methodology integrating cultural heritage conservation with industrial efficiency metrics.</w:t>
      </w:r>
    </w:p>
    <w:p>
      <w:pPr>
        <w:numPr>
          <w:ilvl w:val="0"/>
          <w:numId w:val="1002"/>
        </w:numPr>
        <w:pStyle w:val="Compact"/>
      </w:pPr>
      <w:r>
        <w:t xml:space="preserve">To quantify the impact of tourism seasonality on logistics networks in Rome through real-time data analytics (leveraging Rome's existing IoT infrastructure in Via del Corso and Trastevere).</w:t>
      </w:r>
    </w:p>
    <w:p>
      <w:pPr>
        <w:numPr>
          <w:ilvl w:val="0"/>
          <w:numId w:val="1002"/>
        </w:numPr>
        <w:pStyle w:val="Compact"/>
      </w:pPr>
      <w:r>
        <w:t xml:space="preserve">To co-develop a digital twin platform for key industrial clusters (e.g., food processing near Ostiense, packaging manufacturing in Pomezia) with Rome-based SMEs and the Municipality of Rome.</w:t>
      </w:r>
    </w:p>
    <w:p>
      <w:pPr>
        <w:numPr>
          <w:ilvl w:val="0"/>
          <w:numId w:val="1002"/>
        </w:numPr>
        <w:pStyle w:val="Compact"/>
      </w:pPr>
      <w:r>
        <w:t xml:space="preserve">To establish an Industrial Engineer competency framework tailored to Italy's heritage-sensitive urban environments, addressing skills gaps identified by Assolavoro (Italian Employment Agency for Industry).</w:t>
      </w:r>
    </w:p>
    <w:bookmarkEnd w:id="23"/>
    <w:bookmarkStart w:id="24" w:name="methodology-a-rome-centric-approach"/>
    <w:p>
      <w:pPr>
        <w:pStyle w:val="Heading2"/>
      </w:pPr>
      <w:r>
        <w:t xml:space="preserve">4. Methodology: A Rome-Centric Approach</w:t>
      </w:r>
    </w:p>
    <w:p>
      <w:pPr>
        <w:pStyle w:val="FirstParagraph"/>
      </w:pPr>
      <w:r>
        <w:t xml:space="preserve">The research employs a mixed-methods strategy validated through Rome-specific case studies:</w:t>
      </w:r>
    </w:p>
    <w:p>
      <w:pPr>
        <w:numPr>
          <w:ilvl w:val="0"/>
          <w:numId w:val="1003"/>
        </w:numPr>
        <w:pStyle w:val="Compact"/>
      </w:pPr>
      <w:r>
        <w:rPr>
          <w:bCs/>
          <w:b/>
        </w:rPr>
        <w:t xml:space="preserve">Phase 1: Contextual Mapping (Months 1-3):</w:t>
      </w:r>
      <w:r>
        <w:t xml:space="preserve"> </w:t>
      </w:r>
      <w:r>
        <w:t xml:space="preserve">Collaborate with Roma Capitale's Urban Planning Department and Sapienza University to map industrial zones against UNESCO heritage boundaries and traffic flow data from the Rome Traffic Control Center. This establishes the spatial constraints unique to Italy’s capital.</w:t>
      </w:r>
    </w:p>
    <w:p>
      <w:pPr>
        <w:numPr>
          <w:ilvl w:val="0"/>
          <w:numId w:val="1003"/>
        </w:numPr>
        <w:pStyle w:val="Compact"/>
      </w:pPr>
      <w:r>
        <w:rPr>
          <w:bCs/>
          <w:b/>
        </w:rPr>
        <w:t xml:space="preserve">Phase 2: Stakeholder Co-Design (Months 4-6):</w:t>
      </w:r>
      <w:r>
        <w:t xml:space="preserve"> </w:t>
      </w:r>
      <w:r>
        <w:t xml:space="preserve">Workshops with Industrial Engineers from key Rome entities (e.g., ANM - National Association of Italian Manufacturing) and local SMEs (like food distributor La Vela di Roma) to define process bottlenecks.</w:t>
      </w:r>
    </w:p>
    <w:p>
      <w:pPr>
        <w:numPr>
          <w:ilvl w:val="0"/>
          <w:numId w:val="1003"/>
        </w:numPr>
        <w:pStyle w:val="Compact"/>
      </w:pPr>
      <w:r>
        <w:rPr>
          <w:bCs/>
          <w:b/>
        </w:rPr>
        <w:t xml:space="preserve">Phase 3: Digital Twin Implementation (Months 7-10):</w:t>
      </w:r>
      <w:r>
        <w:t xml:space="preserve"> </w:t>
      </w:r>
      <w:r>
        <w:t xml:space="preserve">Develop a simulation model using real-time data from Rome’s smart city sensors (e.g., air quality, pedestrian flow) to optimize delivery routes for industrial suppliers within heritage zones. This will directly address the tourism volatility challenge.</w:t>
      </w:r>
    </w:p>
    <w:p>
      <w:pPr>
        <w:numPr>
          <w:ilvl w:val="0"/>
          <w:numId w:val="1003"/>
        </w:numPr>
        <w:pStyle w:val="Compact"/>
      </w:pPr>
      <w:r>
        <w:rPr>
          <w:bCs/>
          <w:b/>
        </w:rPr>
        <w:t xml:space="preserve">Phase 4: Validation &amp; Policy Integration (Months 11-12):</w:t>
      </w:r>
      <w:r>
        <w:t xml:space="preserve"> </w:t>
      </w:r>
      <w:r>
        <w:t xml:space="preserve">Test framework efficacy at Rome's EUR Business District with a pilot group of 5 industrial firms, then draft policy recommendations for Italy's Ministry of Economic Development.</w:t>
      </w:r>
    </w:p>
    <w:bookmarkEnd w:id="24"/>
    <w:bookmarkStart w:id="25" w:name="X7a0f31a26975a952f020624adc3fa17f3453182"/>
    <w:p>
      <w:pPr>
        <w:pStyle w:val="Heading2"/>
      </w:pPr>
      <w:r>
        <w:t xml:space="preserve">5. Expected Outcomes and Impact in Italy Rome</w:t>
      </w:r>
    </w:p>
    <w:p>
      <w:pPr>
        <w:pStyle w:val="FirstParagraph"/>
      </w:pPr>
      <w:r>
        <w:t xml:space="preserve">This Research Proposal will deliver tangible value specifically for Industrial Engineering practice in Rome:</w:t>
      </w:r>
    </w:p>
    <w:p>
      <w:pPr>
        <w:numPr>
          <w:ilvl w:val="0"/>
          <w:numId w:val="1004"/>
        </w:numPr>
        <w:pStyle w:val="Compact"/>
      </w:pPr>
      <w:r>
        <w:t xml:space="preserve">A validated Industrial Engineering toolkit for heritage-sensitive urban industrial sites, directly applicable to Rome’s 14,000+ manufacturing SMEs.</w:t>
      </w:r>
    </w:p>
    <w:p>
      <w:pPr>
        <w:numPr>
          <w:ilvl w:val="0"/>
          <w:numId w:val="1004"/>
        </w:numPr>
        <w:pStyle w:val="Compact"/>
      </w:pPr>
      <w:r>
        <w:t xml:space="preserve">Reduced logistics costs (projected 15-22%) for Rome-based manufacturers by optimizing routes around historic districts—addressing a key pain point identified in the 2023 ISTAT report on Lazio industry.</w:t>
      </w:r>
    </w:p>
    <w:p>
      <w:pPr>
        <w:numPr>
          <w:ilvl w:val="0"/>
          <w:numId w:val="1004"/>
        </w:numPr>
        <w:pStyle w:val="Compact"/>
      </w:pPr>
      <w:r>
        <w:t xml:space="preserve">A certification framework for Industrial Engineers specializing in "Cultural City Operations," to be integrated into Rome’s technical university curricula (Sapienza, Roma Tre).</w:t>
      </w:r>
    </w:p>
    <w:p>
      <w:pPr>
        <w:numPr>
          <w:ilvl w:val="0"/>
          <w:numId w:val="1004"/>
        </w:numPr>
        <w:pStyle w:val="Compact"/>
      </w:pPr>
      <w:r>
        <w:t xml:space="preserve">Policy briefs for Italy’s Ministry of Environment, proposing amendments to the National Urban Planning Code (Regolamento Urbanistico) that incorporate Industrial Engineering principles.</w:t>
      </w:r>
    </w:p>
    <w:bookmarkEnd w:id="25"/>
    <w:bookmarkStart w:id="26" w:name="significance-for-italy-and-rome"/>
    <w:p>
      <w:pPr>
        <w:pStyle w:val="Heading2"/>
      </w:pPr>
      <w:r>
        <w:t xml:space="preserve">6. Significance for Italy and Rome</w:t>
      </w:r>
    </w:p>
    <w:p>
      <w:pPr>
        <w:pStyle w:val="FirstParagraph"/>
      </w:pPr>
      <w:r>
        <w:t xml:space="preserve">Rome is not merely a geographical location for this study—it is the essential proving ground. The project’s success will demonstrate how Industrial Engineering can transform Italy’s most complex urban industrial landscape, setting a precedent for cities like Florence, Naples, and Venice. As Rome aims to become Europe's first "Cultural Smart City" by 2030 (per Roma Capitale's strategic plan), this research positions the Industrial Engineer as the indispensable architect of sustainable urban-industrial symbiosis. Critically, it addresses a national priority: Italy’s industrial output in Lazio contributes €58 billion annually to GDP, yet faces structural inefficiencies costing €3.2B yearly (Cerved Group, 2023). This Research Proposal directly targets that loss through Rome-specific Industrial Engineering innovation.</w:t>
      </w:r>
    </w:p>
    <w:bookmarkEnd w:id="26"/>
    <w:bookmarkStart w:id="27" w:name="conclusion"/>
    <w:p>
      <w:pPr>
        <w:pStyle w:val="Heading2"/>
      </w:pPr>
      <w:r>
        <w:t xml:space="preserve">7. Conclusion</w:t>
      </w:r>
    </w:p>
    <w:p>
      <w:pPr>
        <w:pStyle w:val="FirstParagraph"/>
      </w:pPr>
      <w:r>
        <w:t xml:space="preserve">This Research Proposal establishes a critical pathway for the Industrial Engineer to lead sustainability in Italy’s most iconic city. By embedding cultural preservation, tourism dynamics, and EU policy requirements into core industrial processes, we move beyond conventional engineering toward a Rome-optimized paradigm. The outcomes will not only benefit Rome's economy but create an exportable model for all of Italy's heritage-rich urban centers. As the Italian government prioritizes "Industry 4.0 with a human and cultural dimension" (PNRR Priority 2), this project delivers actionable intelligence to transform industrial engineering from a technical discipline into a strategic asset for preserving Italy’s legacy while driving growth. We request support to launch this vital initiative in Rome, Italy, where innovation must be as timeless as the city itself.</w:t>
      </w:r>
    </w:p>
    <w:bookmarkEnd w:id="27"/>
    <w:bookmarkStart w:id="28" w:name="references-illustrative"/>
    <w:p>
      <w:pPr>
        <w:pStyle w:val="Heading2"/>
      </w:pPr>
      <w:r>
        <w:t xml:space="preserve">8. References (Illustrative)</w:t>
      </w:r>
    </w:p>
    <w:p>
      <w:pPr>
        <w:numPr>
          <w:ilvl w:val="0"/>
          <w:numId w:val="1005"/>
        </w:numPr>
        <w:pStyle w:val="Compact"/>
      </w:pPr>
      <w:r>
        <w:t xml:space="preserve">Istituto Nazionale di Statistica (ISTAT). (2023). *Industry and Tourism: The Rome Paradox*. Roma, Italy.</w:t>
      </w:r>
    </w:p>
    <w:p>
      <w:pPr>
        <w:numPr>
          <w:ilvl w:val="0"/>
          <w:numId w:val="1005"/>
        </w:numPr>
        <w:pStyle w:val="Compact"/>
      </w:pPr>
      <w:r>
        <w:t xml:space="preserve">European Commission. (2021). *Circular Economy Action Plan: Implementation in Heritage Cities*.</w:t>
      </w:r>
    </w:p>
    <w:p>
      <w:pPr>
        <w:numPr>
          <w:ilvl w:val="0"/>
          <w:numId w:val="1005"/>
        </w:numPr>
        <w:pStyle w:val="Compact"/>
      </w:pPr>
      <w:r>
        <w:t xml:space="preserve">Municipality of Rome. (2023). *Roma Capitale Urban Strategy 2030: Cultural-Industrial Integration Framework*.</w:t>
      </w:r>
    </w:p>
    <w:p>
      <w:pPr>
        <w:numPr>
          <w:ilvl w:val="0"/>
          <w:numId w:val="1005"/>
        </w:numPr>
        <w:pStyle w:val="Compact"/>
      </w:pPr>
      <w:r>
        <w:t xml:space="preserve">Assolavoro. (2024). *Skills Gap Analysis for Industrial Engineers in Italian Heritage Cities*.</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Rome, Italy</dc:title>
  <dc:creator/>
  <dc:language>en</dc:language>
  <cp:keywords/>
  <dcterms:created xsi:type="dcterms:W3CDTF">2026-07-21T13:42:19Z</dcterms:created>
  <dcterms:modified xsi:type="dcterms:W3CDTF">2026-07-21T13:42:19Z</dcterms:modified>
</cp:coreProperties>
</file>

<file path=docProps/custom.xml><?xml version="1.0" encoding="utf-8"?>
<Properties xmlns="http://schemas.openxmlformats.org/officeDocument/2006/custom-properties" xmlns:vt="http://schemas.openxmlformats.org/officeDocument/2006/docPropsVTypes"/>
</file>