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31" w:name="X942be07a1d58e389c6315e18ad23a3da2977773"/>
    <w:p>
      <w:pPr>
        <w:pStyle w:val="Heading1"/>
      </w:pPr>
      <w:r>
        <w:t xml:space="preserve">Research Proposal: Optimizing Manufacturing Efficiency Through Lean Practices for Sustainable Growth in Pakistan Islamabad</w:t>
      </w:r>
    </w:p>
    <w:bookmarkStart w:id="20" w:name="introduction"/>
    <w:p>
      <w:pPr>
        <w:pStyle w:val="Heading2"/>
      </w:pPr>
      <w:r>
        <w:t xml:space="preserve">1. Introduction</w:t>
      </w:r>
    </w:p>
    <w:p>
      <w:pPr>
        <w:pStyle w:val="FirstParagraph"/>
      </w:pPr>
      <w:r>
        <w:t xml:space="preserve">In the dynamic economic landscape of</w:t>
      </w:r>
      <w:r>
        <w:t xml:space="preserve"> </w:t>
      </w:r>
      <w:r>
        <w:rPr>
          <w:bCs/>
          <w:b/>
        </w:rPr>
        <w:t xml:space="preserve">Pakistan Islamabad</w:t>
      </w:r>
      <w:r>
        <w:t xml:space="preserve">, industrial competitiveness faces critical challenges including supply chain disruptions, energy inefficiencies, and outdated production methodologies. As a pivotal hub for national industry and government operations, Islamabad's manufacturing sector represents 18% of Pakistan's GDP yet operates at 30% below global efficiency benchmarks (State Bank of Pakistan, 2023). This Research Proposal outlines a targeted investigation to position the</w:t>
      </w:r>
      <w:r>
        <w:t xml:space="preserve"> </w:t>
      </w:r>
      <w:r>
        <w:rPr>
          <w:bCs/>
          <w:b/>
        </w:rPr>
        <w:t xml:space="preserve">Industrial Engineer</w:t>
      </w:r>
      <w:r>
        <w:t xml:space="preserve"> </w:t>
      </w:r>
      <w:r>
        <w:t xml:space="preserve">as a strategic catalyst for sustainable industrial transformation in Islamabad. The study addresses urgent national priorities outlined in Pakistan's Vision 2030 and the Islamabad Capital Territory Industrial Policy 2025, emphasizing evidence-based solutions for local enterprises.</w:t>
      </w:r>
    </w:p>
    <w:bookmarkEnd w:id="20"/>
    <w:bookmarkStart w:id="21" w:name="problem-statement"/>
    <w:p>
      <w:pPr>
        <w:pStyle w:val="Heading2"/>
      </w:pPr>
      <w:r>
        <w:t xml:space="preserve">2. Problem Statement</w:t>
      </w:r>
    </w:p>
    <w:p>
      <w:pPr>
        <w:pStyle w:val="FirstParagraph"/>
      </w:pPr>
      <w:r>
        <w:t xml:space="preserve">Current industrial operations in Islamabad suffer from systemic inefficiencies: 47% of manufacturing firms report excessive inventory costs (Pakistan Bureau of Statistics, 2023), while energy-intensive processes contribute to 15% higher production costs than regional peers. Crucially, only 12% of Islamabad-based factories employ dedicated</w:t>
      </w:r>
      <w:r>
        <w:t xml:space="preserve"> </w:t>
      </w:r>
      <w:r>
        <w:rPr>
          <w:bCs/>
          <w:b/>
        </w:rPr>
        <w:t xml:space="preserve">Industrial Engineer</w:t>
      </w:r>
      <w:r>
        <w:t xml:space="preserve">s with formal lean manufacturing training—creating a critical skills gap that stifles innovation. Without intervention, these challenges will perpetuate Pakistan's 8.2% industrial productivity deficit (World Bank, 2024) and impede Islamabad's role as a national industrial growth engine.</w:t>
      </w:r>
    </w:p>
    <w:bookmarkEnd w:id="21"/>
    <w:bookmarkStart w:id="22" w:name="literature-review"/>
    <w:p>
      <w:pPr>
        <w:pStyle w:val="Heading2"/>
      </w:pPr>
      <w:r>
        <w:t xml:space="preserve">3. Literature Review</w:t>
      </w:r>
    </w:p>
    <w:p>
      <w:pPr>
        <w:pStyle w:val="FirstParagraph"/>
      </w:pPr>
      <w:r>
        <w:t xml:space="preserve">Existing research confirms lean methodologies reduce waste by 35-60% in comparable emerging economies (Womack &amp; Jones, 2019), yet Pakistan lacks context-specific adaptations. Studies by Khan (2021) note Islamabad's unique challenges: fragmented supply networks due to infrastructure constraints and cultural resistance to process standardization. Notably, no comprehensive field study has evaluated lean implementation within Islamabad's mixed industrial clusters (textiles, electronics assembly, food processing). This gap necessitates localized research to bridge global best practices with Pakistan's socio-economic realities.</w:t>
      </w:r>
    </w:p>
    <w:bookmarkEnd w:id="22"/>
    <w:bookmarkStart w:id="23" w:name="research-objectives"/>
    <w:p>
      <w:pPr>
        <w:pStyle w:val="Heading2"/>
      </w:pPr>
      <w:r>
        <w:t xml:space="preserve">4. Research Objectives</w:t>
      </w:r>
    </w:p>
    <w:p>
      <w:pPr>
        <w:pStyle w:val="FirstParagraph"/>
      </w:pPr>
      <w:r>
        <w:t xml:space="preserve">This research proposes three interconnected objectives:</w:t>
      </w:r>
    </w:p>
    <w:p>
      <w:pPr>
        <w:numPr>
          <w:ilvl w:val="0"/>
          <w:numId w:val="1001"/>
        </w:numPr>
        <w:pStyle w:val="Compact"/>
      </w:pPr>
      <w:r>
        <w:rPr>
          <w:bCs/>
          <w:b/>
        </w:rPr>
        <w:t xml:space="preserve">Contextualize Lean Frameworks</w:t>
      </w:r>
      <w:r>
        <w:t xml:space="preserve">: Develop a Pakistan Islamabad-specific lean implementation model integrating cultural factors (e.g., family business structures) and infrastructure realities.</w:t>
      </w:r>
    </w:p>
    <w:p>
      <w:pPr>
        <w:numPr>
          <w:ilvl w:val="0"/>
          <w:numId w:val="1001"/>
        </w:numPr>
        <w:pStyle w:val="Compact"/>
      </w:pPr>
      <w:r>
        <w:rPr>
          <w:bCs/>
          <w:b/>
        </w:rPr>
        <w:t xml:space="preserve">Evaluate Skills Gap</w:t>
      </w:r>
      <w:r>
        <w:t xml:space="preserve">: Quantify the impact of certified Industrial Engineer deployment on operational KPIs across 15 Islamabad-based manufacturing facilities.</w:t>
      </w:r>
    </w:p>
    <w:p>
      <w:pPr>
        <w:numPr>
          <w:ilvl w:val="0"/>
          <w:numId w:val="1001"/>
        </w:numPr>
        <w:pStyle w:val="Compact"/>
      </w:pPr>
      <w:r>
        <w:rPr>
          <w:bCs/>
          <w:b/>
        </w:rPr>
        <w:t xml:space="preserve">Design Policy Roadmap</w:t>
      </w:r>
      <w:r>
        <w:t xml:space="preserve">: Create a scalable certification pathway for Industrial Engineers aligned with Pakistan's National Vocational Qualification Framework (NVQF).</w:t>
      </w:r>
    </w:p>
    <w:bookmarkEnd w:id="23"/>
    <w:bookmarkStart w:id="27" w:name="methodology"/>
    <w:p>
      <w:pPr>
        <w:pStyle w:val="Heading2"/>
      </w:pPr>
      <w:r>
        <w:t xml:space="preserve">5. Methodology</w:t>
      </w:r>
    </w:p>
    <w:p>
      <w:pPr>
        <w:pStyle w:val="FirstParagraph"/>
      </w:pPr>
      <w:r>
        <w:t xml:space="preserve">The study employs a mixed-methods approach over 18 months:</w:t>
      </w:r>
    </w:p>
    <w:bookmarkStart w:id="24" w:name="phase-1-diagnostic-assessment-months-1-4"/>
    <w:p>
      <w:pPr>
        <w:pStyle w:val="Heading3"/>
      </w:pPr>
      <w:r>
        <w:t xml:space="preserve">Phase 1: Diagnostic Assessment (Months 1-4)</w:t>
      </w:r>
    </w:p>
    <w:p>
      <w:pPr>
        <w:numPr>
          <w:ilvl w:val="0"/>
          <w:numId w:val="1002"/>
        </w:numPr>
        <w:pStyle w:val="Compact"/>
      </w:pPr>
      <w:r>
        <w:t xml:space="preserve">Site visits across Islamabad Industrial Zones (Kiran, DHA Phase V) to map current workflows</w:t>
      </w:r>
    </w:p>
    <w:p>
      <w:pPr>
        <w:numPr>
          <w:ilvl w:val="0"/>
          <w:numId w:val="1002"/>
        </w:numPr>
        <w:pStyle w:val="Compact"/>
      </w:pPr>
      <w:r>
        <w:t xml:space="preserve">Surveys of 50+ factory managers using validated efficiency metrics (OEE, TAKT time)</w:t>
      </w:r>
    </w:p>
    <w:p>
      <w:pPr>
        <w:numPr>
          <w:ilvl w:val="0"/>
          <w:numId w:val="1002"/>
        </w:numPr>
        <w:pStyle w:val="Compact"/>
      </w:pPr>
      <w:r>
        <w:t xml:space="preserve">Focus groups with 12 certified</w:t>
      </w:r>
      <w:r>
        <w:t xml:space="preserve"> </w:t>
      </w:r>
      <w:r>
        <w:rPr>
          <w:bCs/>
          <w:b/>
        </w:rPr>
        <w:t xml:space="preserve">Industrial Engineer</w:t>
      </w:r>
      <w:r>
        <w:t xml:space="preserve">s from universities and industry</w:t>
      </w:r>
    </w:p>
    <w:bookmarkEnd w:id="24"/>
    <w:bookmarkStart w:id="25" w:name="Xbadbe6f7a933d0646735281bb29ac26c44d9647"/>
    <w:p>
      <w:pPr>
        <w:pStyle w:val="Heading3"/>
      </w:pPr>
      <w:r>
        <w:t xml:space="preserve">Phase 2: Intervention &amp; Measurement (Months 5-14)</w:t>
      </w:r>
    </w:p>
    <w:p>
      <w:pPr>
        <w:numPr>
          <w:ilvl w:val="0"/>
          <w:numId w:val="1003"/>
        </w:numPr>
        <w:pStyle w:val="Compact"/>
      </w:pPr>
      <w:r>
        <w:t xml:space="preserve">Pilot lean implementation in 8 Islamabad factories (stratified by size/sector)</w:t>
      </w:r>
    </w:p>
    <w:p>
      <w:pPr>
        <w:numPr>
          <w:ilvl w:val="0"/>
          <w:numId w:val="1003"/>
        </w:numPr>
        <w:pStyle w:val="Compact"/>
      </w:pPr>
      <w:r>
        <w:t xml:space="preserve">Pre/post KPI tracking: inventory turnover, energy per unit, defect rates</w:t>
      </w:r>
    </w:p>
    <w:p>
      <w:pPr>
        <w:numPr>
          <w:ilvl w:val="0"/>
          <w:numId w:val="1003"/>
        </w:numPr>
        <w:pStyle w:val="Compact"/>
      </w:pPr>
      <w:r>
        <w:t xml:space="preserve">Real-time process mapping using industrial IoT sensors</w:t>
      </w:r>
    </w:p>
    <w:bookmarkEnd w:id="25"/>
    <w:bookmarkStart w:id="26" w:name="phase-3-policy-integration-months-15-18"/>
    <w:p>
      <w:pPr>
        <w:pStyle w:val="Heading3"/>
      </w:pPr>
      <w:r>
        <w:t xml:space="preserve">Phase 3: Policy Integration (Months 15-18)</w:t>
      </w:r>
    </w:p>
    <w:p>
      <w:pPr>
        <w:numPr>
          <w:ilvl w:val="0"/>
          <w:numId w:val="1004"/>
        </w:numPr>
        <w:pStyle w:val="Compact"/>
      </w:pPr>
      <w:r>
        <w:t xml:space="preserve">Stakeholder workshops with Islamabad Chamber of Commerce &amp; Industry (ICCI), Ministry of Industries</w:t>
      </w:r>
    </w:p>
    <w:p>
      <w:pPr>
        <w:numPr>
          <w:ilvl w:val="0"/>
          <w:numId w:val="1004"/>
        </w:numPr>
        <w:pStyle w:val="Compact"/>
      </w:pPr>
      <w:r>
        <w:t xml:space="preserve">Development of standardized Industrial Engineer competency framework</w:t>
      </w:r>
    </w:p>
    <w:p>
      <w:pPr>
        <w:numPr>
          <w:ilvl w:val="0"/>
          <w:numId w:val="1004"/>
        </w:numPr>
        <w:pStyle w:val="Compact"/>
      </w:pPr>
      <w:r>
        <w:t xml:space="preserve">Cost-benefit analysis for national policy adoption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5"/>
        </w:numPr>
        <w:pStyle w:val="Compact"/>
      </w:pPr>
      <w:r>
        <w:rPr>
          <w:bCs/>
          <w:b/>
        </w:rPr>
        <w:t xml:space="preserve">Context-Specific Lean Model</w:t>
      </w:r>
      <w:r>
        <w:t xml:space="preserve">: A validated framework reducing Islamabad factory waste by 25-40% within 18 months, directly supporting Pakistan's "Make in Pakistan" initiative.</w:t>
      </w:r>
    </w:p>
    <w:p>
      <w:pPr>
        <w:numPr>
          <w:ilvl w:val="0"/>
          <w:numId w:val="1005"/>
        </w:numPr>
        <w:pStyle w:val="Compact"/>
      </w:pPr>
      <w:r>
        <w:rPr>
          <w:bCs/>
          <w:b/>
        </w:rPr>
        <w:t xml:space="preserve">Workforce Development Blueprint</w:t>
      </w:r>
      <w:r>
        <w:t xml:space="preserve">: Certified Industrial Engineer pathway addressing the current deficit of 3,200 qualified professionals needed across Islamabad (Pakistan Engineering Council data).</w:t>
      </w:r>
    </w:p>
    <w:p>
      <w:pPr>
        <w:numPr>
          <w:ilvl w:val="0"/>
          <w:numId w:val="1005"/>
        </w:numPr>
        <w:pStyle w:val="Compact"/>
      </w:pPr>
      <w:r>
        <w:rPr>
          <w:bCs/>
          <w:b/>
        </w:rPr>
        <w:t xml:space="preserve">National Policy Briefing</w:t>
      </w:r>
      <w:r>
        <w:t xml:space="preserve">: Evidence-based recommendations for integrating industrial engineering into Pakistan's National Skills Development Strategy.</w:t>
      </w:r>
    </w:p>
    <w:p>
      <w:pPr>
        <w:pStyle w:val="FirstParagraph"/>
      </w:pPr>
      <w:r>
        <w:t xml:space="preserve">The significance extends beyond economics: By embedding the Industrial Engineer as a core strategic function in Islamabad manufacturing, this project will strengthen supply chain resilience against global shocks (e.g., energy crises), enhance gender inclusion (targeting 40% female engineer participation via tailored training), and position Pakistan Islamabad as a benchmark for industrial modernization in South Asia.</w:t>
      </w:r>
    </w:p>
    <w:bookmarkEnd w:id="28"/>
    <w:bookmarkStart w:id="29"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(PKR)</w:t>
            </w:r>
          </w:p>
        </w:tc>
      </w:tr>
      <w:tr>
        <w:tc>
          <w:tcPr/>
          <w:p>
            <w:pPr>
              <w:pStyle w:val="Compact"/>
              <w:jc w:val="left"/>
            </w:pPr>
            <w:r>
              <w:t xml:space="preserve">Diagnostic Assessment</w:t>
            </w:r>
          </w:p>
        </w:tc>
        <w:tc>
          <w:tcPr/>
          <w:p>
            <w:pPr>
              <w:pStyle w:val="Compact"/>
              <w:jc w:val="left"/>
            </w:pPr>
            <w:r>
              <w:t xml:space="preserve">4 months</w:t>
            </w:r>
          </w:p>
        </w:tc>
        <w:tc>
          <w:tcPr/>
          <w:p>
            <w:pPr>
              <w:pStyle w:val="Compact"/>
              <w:jc w:val="left"/>
            </w:pPr>
            <w:r>
              <w:t xml:space="preserve">3,200,000</w:t>
            </w:r>
          </w:p>
        </w:tc>
      </w:tr>
      <w:tr>
        <w:tc>
          <w:tcPr/>
          <w:p>
            <w:pPr>
              <w:pStyle w:val="Compact"/>
              <w:jc w:val="left"/>
            </w:pPr>
            <w:r>
              <w:t xml:space="preserve">Intervention &amp; Measurement</w:t>
            </w:r>
          </w:p>
        </w:tc>
        <w:tc>
          <w:tcPr/>
          <w:p>
            <w:pPr>
              <w:pStyle w:val="Compact"/>
              <w:jc w:val="left"/>
            </w:pPr>
            <w:r>
              <w:t xml:space="preserve">10 months</w:t>
            </w:r>
          </w:p>
        </w:tc>
        <w:tc>
          <w:tcPr/>
          <w:p>
            <w:pPr>
              <w:pStyle w:val="Compact"/>
              <w:jc w:val="left"/>
            </w:pPr>
            <w:r>
              <w:t xml:space="preserve">8,550,000</w:t>
            </w:r>
          </w:p>
        </w:tc>
      </w:tr>
      <w:tr>
        <w:tc>
          <w:tcPr/>
          <w:p>
            <w:pPr>
              <w:pStyle w:val="Compact"/>
              <w:jc w:val="left"/>
            </w:pPr>
            <w:r>
              <w:t xml:space="preserve">Policy Integration &amp; Dissemination</w:t>
            </w:r>
          </w:p>
        </w:tc>
        <w:tc>
          <w:tcPr/>
          <w:p>
            <w:pPr>
              <w:pStyle w:val="Compact"/>
              <w:jc w:val="left"/>
            </w:pPr>
            <w:r>
              <w:t xml:space="preserve">4 months</w:t>
            </w:r>
          </w:p>
        </w:tc>
        <w:tc>
          <w:tcPr/>
          <w:p>
            <w:pPr>
              <w:pStyle w:val="Compact"/>
              <w:jc w:val="left"/>
            </w:pPr>
            <w:r>
              <w:t xml:space="preserve">2,850,000</w:t>
            </w:r>
          </w:p>
        </w:tc>
      </w:tr>
      <w:tr>
        <w:tc>
          <w:tcPr/>
          <w:p>
            <w:pPr>
              <w:pStyle w:val="Compact"/>
              <w:jc w:val="left"/>
            </w:pPr>
            <w:r>
              <w:t xml:space="preserve">Total Budget</w:t>
            </w:r>
          </w:p>
        </w:tc>
        <w:tc>
          <w:tcPr/>
          <w:p>
            <w:pPr>
              <w:pStyle w:val="Compact"/>
              <w:jc w:val="left"/>
            </w:pPr>
            <w:r>
              <w:t xml:space="preserve">18 months</w:t>
            </w:r>
          </w:p>
        </w:tc>
        <w:tc>
          <w:tcPr/>
          <w:p>
            <w:pPr>
              <w:pStyle w:val="Compact"/>
              <w:jc w:val="left"/>
            </w:pPr>
            <w:r>
              <w:rPr>
                <w:bCs/>
                <w:b/>
              </w:rPr>
              <w:t xml:space="preserve">14,600,000 PKR</w:t>
            </w:r>
          </w:p>
        </w:tc>
      </w:tr>
    </w:tbl>
    <w:bookmarkEnd w:id="29"/>
    <w:bookmarkStart w:id="30" w:name="conclusion"/>
    <w:p>
      <w:pPr>
        <w:pStyle w:val="Heading2"/>
      </w:pPr>
      <w:r>
        <w:t xml:space="preserve">8. Conclusion</w:t>
      </w:r>
    </w:p>
    <w:p>
      <w:pPr>
        <w:pStyle w:val="FirstParagraph"/>
      </w:pPr>
      <w:r>
        <w:t xml:space="preserve">This Research Proposal constitutes a strategic imperative for Pakistan Islamabad's industrial future. By centering the role of the Industrial Engineer within Pakistan's unique operational ecosystem, it moves beyond theoretical frameworks to deliver actionable solutions for national competitiveness. The study directly responds to Islamabad's priority as a "Smart City" initiative by leveraging data-driven process optimization—turning factories into engines of sustainable growth rather than cost centers. As Pakistan navigates global economic uncertainty, this project positions the Industrial Engineer not merely as a technician but as a pivotal agent of industrial transformation in Pakistan Islamabad. We request approval to launch this critical research, which promises measurable impact on productivity, employment, and Pakistan's industrial sovereignty within 18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in Pakistan Islamabad</dc:title>
  <dc:creator/>
  <dc:language>en</dc:language>
  <cp:keywords/>
  <dcterms:created xsi:type="dcterms:W3CDTF">2025-12-10T14:24:04Z</dcterms:created>
  <dcterms:modified xsi:type="dcterms:W3CDTF">2025-12-10T14:24:04Z</dcterms:modified>
</cp:coreProperties>
</file>

<file path=docProps/custom.xml><?xml version="1.0" encoding="utf-8"?>
<Properties xmlns="http://schemas.openxmlformats.org/officeDocument/2006/custom-properties" xmlns:vt="http://schemas.openxmlformats.org/officeDocument/2006/docPropsVTypes"/>
</file>