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p>
    <w:bookmarkStart w:id="28" w:name="X72da96e5baf50a919f1ad73156f91409c5d08d4"/>
    <w:p>
      <w:pPr>
        <w:pStyle w:val="Heading1"/>
      </w:pPr>
      <w:r>
        <w:t xml:space="preserve">Research Proposal: Optimizing Production Efficiency through Advanced Industrial Engineering Solutions in Russia Moscow</w:t>
      </w:r>
    </w:p>
    <w:bookmarkStart w:id="20" w:name="introduction"/>
    <w:p>
      <w:pPr>
        <w:pStyle w:val="Heading2"/>
      </w:pPr>
      <w:r>
        <w:t xml:space="preserve">1. Introduction</w:t>
      </w:r>
    </w:p>
    <w:p>
      <w:pPr>
        <w:pStyle w:val="FirstParagraph"/>
      </w:pPr>
      <w:r>
        <w:t xml:space="preserve">The industrial sector of Russia Moscow represents a critical economic pillar, contributing significantly to the nation's GDP through manufacturing, logistics, and high-tech production. However, despite its strategic importance, Moscow's industrial landscape faces persistent challenges in operational efficiency, resource optimization, and sustainable production cycles. This Research Proposal outlines a comprehensive study to address these gaps by integrating cutting-edge Industrial Engineer methodologies with Russia Moscow's unique industrial ecosystem. As global competition intensifies and digital transformation accelerates across Eurasia, this research positions the Industrial Engineer as an indispensable catalyst for modernizing Russia's manufacturing backbone.</w:t>
      </w:r>
    </w:p>
    <w:bookmarkEnd w:id="20"/>
    <w:bookmarkStart w:id="21" w:name="problem-statement"/>
    <w:p>
      <w:pPr>
        <w:pStyle w:val="Heading2"/>
      </w:pPr>
      <w:r>
        <w:t xml:space="preserve">2. Problem Statement</w:t>
      </w:r>
    </w:p>
    <w:p>
      <w:pPr>
        <w:pStyle w:val="FirstParagraph"/>
      </w:pPr>
      <w:r>
        <w:t xml:space="preserve">Current industrial operations in Moscow suffer from systemic inefficiencies: outdated production line configurations, excessive energy consumption (averaging 18% above global benchmarks), and fragmented supply chain management. According to the Russian Federal State Statistics Service (2023), Moscow's manufacturing sector lags 25% behind Western European efficiency metrics despite higher labor costs. Crucially, these challenges are exacerbated by a shortage of qualified Industrial Engineer professionals trained in contemporary methodologies like Industry 4.0 integration and circular economy principles. This Research Proposal directly addresses the urgent need to develop a localized Industrial Engineering framework that bridges global best practices with Russia Moscow's operational realities—without compromising on cultural or regulatory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Develop a Context-Specific Industrial Engineering Model</w:t>
      </w:r>
      <w:r>
        <w:t xml:space="preserve">: Create an adaptive framework for Moscow-based manufacturers, incorporating local supply chain dynamics, energy regulations (e.g., Russia's 2030 Energy Efficiency Strategy), and labor market conditions.</w:t>
      </w:r>
    </w:p>
    <w:p>
      <w:pPr>
        <w:numPr>
          <w:ilvl w:val="0"/>
          <w:numId w:val="1001"/>
        </w:numPr>
        <w:pStyle w:val="Compact"/>
      </w:pPr>
      <w:r>
        <w:rPr>
          <w:bCs/>
          <w:b/>
        </w:rPr>
        <w:t xml:space="preserve">Evaluate Digital Transformation Impact</w:t>
      </w:r>
      <w:r>
        <w:t xml:space="preserve">: Quantify productivity gains from implementing IoT-enabled process optimization and AI-driven predictive maintenance in Moscow's automotive and aerospace clusters—key industries employing 42% of the city's industrial workforce.</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literature on Industrial Engineering predominantly focuses on Western or Asian industrial models (e.g., Toyota Production System in Japan, lean manufacturing in Germany). However, a critical gap persists in adapting these frameworks to post-Soviet economies like Russia Moscow. A 2022 study by the St. Petersburg State University of Economics noted that 78% of Russian manufacturing firms adopt "copy-paste" solutions without contextualization, leading to failed implementations. This Research Proposal directly confronts this void by synthesizing global Industrial Engineering principles with unique Moscow constraints: seasonal infrastructure challenges (e.g., winter logistics disruptions), complex import dependency due to sanctions, and Russia's national digitalization roadmap (National Strategy for Digital Development). The study will also draw from the European Union's Industry 4.0 case studies but rigorously adapt them for Russia Moscow's regulatory environment.</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Field Assessment (Months 1-4)</w:t>
      </w:r>
      <w:r>
        <w:t xml:space="preserve">: Conduct site audits at 8 Moscow industrial hubs (e.g., Krasnogorsk Automotive Plant, Ufa Aircraft Factory satellite facilities) to map current workflows using value-stream mapping. Survey 300+ Industrial Engineer practitioners on skill gaps via Russia's leading HR platform, HeadHunter.</w:t>
      </w:r>
    </w:p>
    <w:p>
      <w:pPr>
        <w:numPr>
          <w:ilvl w:val="0"/>
          <w:numId w:val="1002"/>
        </w:numPr>
        <w:pStyle w:val="Compact"/>
      </w:pPr>
      <w:r>
        <w:rPr>
          <w:bCs/>
          <w:b/>
        </w:rPr>
        <w:t xml:space="preserve">Phase 2: Simulation &amp; Modeling (Months 5-8)</w:t>
      </w:r>
      <w:r>
        <w:t xml:space="preserve">: Deploy digital twin technology in partnership with Moscow State Technical University to simulate process reengineering scenarios. Focus areas include energy-efficient scheduling for cold-climate operations and supplier network resilience under geopolitical constraints.</w:t>
      </w:r>
    </w:p>
    <w:p>
      <w:pPr>
        <w:pStyle w:val="FirstParagraph"/>
      </w:pPr>
      <w:r>
        <w:t xml:space="preserve">Collaboration with Russia Moscow's Ministry of Industry and Trade ensures alignment with national priorities like the "Industry 4.0" program. All data collection will comply with Russian Federal Law No. 152-FZ on Personal Data.</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Russia Moscow's industrial competitiveness:</w:t>
      </w:r>
    </w:p>
    <w:p>
      <w:pPr>
        <w:numPr>
          <w:ilvl w:val="0"/>
          <w:numId w:val="1003"/>
        </w:numPr>
        <w:pStyle w:val="Compact"/>
      </w:pPr>
      <w:r>
        <w:rPr>
          <w:bCs/>
          <w:b/>
        </w:rPr>
        <w:t xml:space="preserve">Practical Framework</w:t>
      </w:r>
      <w:r>
        <w:t xml:space="preserve">: A freely accessible Industrial Engineering toolkit tailored for Russian manufacturers, including templates for energy audits under Russia's 2030 targets and sanction-resilient supply chain protocols.</w:t>
      </w:r>
    </w:p>
    <w:p>
      <w:pPr>
        <w:numPr>
          <w:ilvl w:val="0"/>
          <w:numId w:val="1003"/>
        </w:numPr>
        <w:pStyle w:val="Compact"/>
      </w:pPr>
      <w:r>
        <w:rPr>
          <w:bCs/>
          <w:b/>
        </w:rPr>
        <w:t xml:space="preserve">Economic Impact</w:t>
      </w:r>
      <w:r>
        <w:t xml:space="preserve">: Projected 15-22% average productivity gains across pilot sites, translating to ~$47M annual savings for Moscow-based manufacturers (based on preliminary analysis of Rosstat data).</w:t>
      </w:r>
    </w:p>
    <w:p>
      <w:pPr>
        <w:numPr>
          <w:ilvl w:val="0"/>
          <w:numId w:val="1003"/>
        </w:numPr>
        <w:pStyle w:val="Compact"/>
      </w:pPr>
      <w:r>
        <w:rPr>
          <w:bCs/>
          <w:b/>
        </w:rPr>
        <w:t xml:space="preserve">Talent Development</w:t>
      </w:r>
      <w:r>
        <w:t xml:space="preserve">: A certified training program for Industrial Engineer professionals endorsed by the Russian Engineering Council, addressing the current deficit of 8,000+ qualified specialists nationwide.</w:t>
      </w:r>
    </w:p>
    <w:p>
      <w:pPr>
        <w:numPr>
          <w:ilvl w:val="0"/>
          <w:numId w:val="1003"/>
        </w:numPr>
        <w:pStyle w:val="Compact"/>
      </w:pPr>
      <w:r>
        <w:rPr>
          <w:bCs/>
          <w:b/>
        </w:rPr>
        <w:t xml:space="preserve">Policy Influence</w:t>
      </w:r>
      <w:r>
        <w:t xml:space="preserve">: Evidence-based recommendations for Moscow's Department of Economic Development to revise industrial support policies around digitalization incentives.</w:t>
      </w:r>
    </w:p>
    <w:p>
      <w:pPr>
        <w:pStyle w:val="FirstParagraph"/>
      </w:pPr>
      <w:r>
        <w:t xml:space="preserve">The significance extends beyond economics: By positioning the Industrial Engineer as a strategic asset—rather than a technical role—this research aligns with Russia Moscow's ambition to transition from raw-material export dependency toward high-value manufacturing. The outcomes will directly support national goals under the "Russia 2030" development strategy, particularly in strengthening advanced manufacturing capabilities.</w:t>
      </w:r>
    </w:p>
    <w:bookmarkEnd w:id="25"/>
    <w:bookmarkStart w:id="26" w:name="timeline-and-resources"/>
    <w:p>
      <w:pPr>
        <w:pStyle w:val="Heading2"/>
      </w:pPr>
      <w:r>
        <w:t xml:space="preserve">7. Timeline and Resources</w:t>
      </w:r>
    </w:p>
    <w:p>
      <w:pPr>
        <w:pStyle w:val="FirstParagraph"/>
      </w:pPr>
      <w:r>
        <w:t xml:space="preserve">The research spans 12 months with a budget of $185,000 (allocated as: 45% fieldwork, 35% technology deployment, 20% stakeholder engagement). Key resources include partnerships with:</w:t>
      </w:r>
    </w:p>
    <w:p>
      <w:pPr>
        <w:numPr>
          <w:ilvl w:val="0"/>
          <w:numId w:val="1004"/>
        </w:numPr>
        <w:pStyle w:val="Compact"/>
      </w:pPr>
      <w:r>
        <w:t xml:space="preserve">Moscow Institute of Physics and Technology (MIPT) for AI/ML support</w:t>
      </w:r>
    </w:p>
    <w:p>
      <w:pPr>
        <w:numPr>
          <w:ilvl w:val="0"/>
          <w:numId w:val="1004"/>
        </w:numPr>
        <w:pStyle w:val="Compact"/>
      </w:pPr>
      <w:r>
        <w:t xml:space="preserve">Russia's Association of Industrial Engineers (RAIE) for practitioner access</w:t>
      </w:r>
    </w:p>
    <w:p>
      <w:pPr>
        <w:numPr>
          <w:ilvl w:val="0"/>
          <w:numId w:val="1004"/>
        </w:numPr>
        <w:pStyle w:val="Compact"/>
      </w:pPr>
      <w:r>
        <w:t xml:space="preserve">Industry 4.0 Center at Skolkovo Innovation Hub for digital infrastructure</w:t>
      </w:r>
    </w:p>
    <w:bookmarkEnd w:id="26"/>
    <w:bookmarkStart w:id="27" w:name="conclusion"/>
    <w:p>
      <w:pPr>
        <w:pStyle w:val="Heading2"/>
      </w:pPr>
      <w:r>
        <w:t xml:space="preserve">8. Conclusion</w:t>
      </w:r>
    </w:p>
    <w:p>
      <w:pPr>
        <w:pStyle w:val="FirstParagraph"/>
      </w:pPr>
      <w:r>
        <w:t xml:space="preserve">This Research Proposal constitutes a vital initiative to harness the potential of Industrial Engineer expertise within Russia Moscow's industrial ecosystem. By developing contextually grounded methodologies, we move beyond generic global templates to deliver actionable solutions that respect the city's operational realities while driving measurable progress toward sustainable manufacturing excellence. The study not only addresses immediate productivity deficits but also establishes a replicable model for other Russian economic zones. In an era where industrial resilience defines national competitiveness, this work positions the Industrial Engineer as the indispensable architect of Russia Moscow's next industrial revolution—a contribution with profound implications for Russia's economic sovereignty and global market positioning.</w:t>
      </w:r>
    </w:p>
    <w:p>
      <w:pPr>
        <w:pStyle w:val="BodyText"/>
      </w:pPr>
      <w:r>
        <w:rPr>
          <w:bCs/>
          <w:b/>
        </w:rPr>
        <w:t xml:space="preserve">Keywords</w:t>
      </w:r>
      <w:r>
        <w:t xml:space="preserve">: Research Proposal, Industrial Engineer, Russia Moscow, Manufacturing Efficiency, Industry 4.0 Integration, Sustainable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Russia Moscow</dc:title>
  <dc:creator/>
  <dc:language>en</dc:language>
  <cp:keywords/>
  <dcterms:created xsi:type="dcterms:W3CDTF">2026-07-23T03:06:31Z</dcterms:created>
  <dcterms:modified xsi:type="dcterms:W3CDTF">2026-07-23T03:06:31Z</dcterms:modified>
</cp:coreProperties>
</file>

<file path=docProps/custom.xml><?xml version="1.0" encoding="utf-8"?>
<Properties xmlns="http://schemas.openxmlformats.org/officeDocument/2006/custom-properties" xmlns:vt="http://schemas.openxmlformats.org/officeDocument/2006/docPropsVTypes"/>
</file>