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51e3c1fb854a1d4a1b08328cb56b24ef1211300"/>
    <w:p>
      <w:pPr>
        <w:pStyle w:val="Heading1"/>
      </w:pPr>
      <w:r>
        <w:t xml:space="preserve">Research Proposal: Advancing Industrial Engineering Excellence for Sustainable Growth in Saudi Arabia Jeddah</w:t>
      </w:r>
    </w:p>
    <w:p>
      <w:pPr>
        <w:pStyle w:val="FirstParagraph"/>
      </w:pPr>
      <w:r>
        <w:rPr>
          <w:bCs/>
          <w:b/>
        </w:rPr>
        <w:t xml:space="preserve">Abstract:</w:t>
      </w:r>
      <w:r>
        <w:t xml:space="preserve"> </w:t>
      </w:r>
      <w:r>
        <w:t xml:space="preserve">This research proposal outlines a critical study to address operational inefficiencies within industrial ecosystems of Jeddah, Saudi Arabia. As the Kingdom accelerates its Vision 2030 agenda, this project positions the</w:t>
      </w:r>
      <w:r>
        <w:t xml:space="preserve"> </w:t>
      </w:r>
      <w:r>
        <w:rPr>
          <w:iCs/>
          <w:i/>
        </w:rPr>
        <w:t xml:space="preserve">Industrial Engineer</w:t>
      </w:r>
      <w:r>
        <w:t xml:space="preserve"> </w:t>
      </w:r>
      <w:r>
        <w:t xml:space="preserve">as a pivotal catalyst for economic diversification, supply chain resilience, and sustainable manufacturing. Focusing on Jeddah’s unique role as KSA’s primary port city and industrial hub, this study will develop context-specific optimization frameworks tailored to local challenges.</w:t>
      </w:r>
    </w:p>
    <w:bookmarkStart w:id="20" w:name="Xfd4c55da3a50994819de644fc5bb4ffb526c4e2"/>
    <w:p>
      <w:pPr>
        <w:pStyle w:val="Heading2"/>
      </w:pPr>
      <w:r>
        <w:t xml:space="preserve">1. Introduction: The Strategic Imperative in Saudi Arabia Jeddah</w:t>
      </w:r>
    </w:p>
    <w:p>
      <w:pPr>
        <w:pStyle w:val="FirstParagraph"/>
      </w:pPr>
      <w:r>
        <w:t xml:space="preserve">Saudi Arabia is undergoing unprecedented economic transformation under Vision 2030, with Jeddah emerging as a central node for manufacturing, logistics, and trade. However, industrial operations in Jeddah face persistent challenges including supply chain bottlenecks at the Red Sea Port Complex (Jeddah Islamic Port), energy-intensive processes in coastal manufacturing zones, and workforce skill gaps in advanced production techniques. These inefficiencies directly contradict national goals of reducing operational costs by 25% and boosting non-oil GDP contribution to 65%. This research directly addresses these gaps through the lens of</w:t>
      </w:r>
      <w:r>
        <w:t xml:space="preserve"> </w:t>
      </w:r>
      <w:r>
        <w:rPr>
          <w:iCs/>
          <w:i/>
        </w:rPr>
        <w:t xml:space="preserve">Industrial Engineer</w:t>
      </w:r>
      <w:r>
        <w:t xml:space="preserve"> </w:t>
      </w:r>
      <w:r>
        <w:t xml:space="preserve">expertise, which is critical for integrating automation, lean methodologies, and data-driven decision-making into Jeddah’s industrial landscape.</w:t>
      </w:r>
    </w:p>
    <w:bookmarkEnd w:id="20"/>
    <w:bookmarkStart w:id="21" w:name="X7816869dceab700930d982a796424ddd4ffeb18"/>
    <w:p>
      <w:pPr>
        <w:pStyle w:val="Heading2"/>
      </w:pPr>
      <w:r>
        <w:t xml:space="preserve">2. Problem Statement: Current Gaps in Jeddah's Industrial Sector</w:t>
      </w:r>
    </w:p>
    <w:p>
      <w:pPr>
        <w:pStyle w:val="FirstParagraph"/>
      </w:pPr>
      <w:r>
        <w:t xml:space="preserve">Despite Jeddah’s strategic significance as the commercial gateway to the Arabian Peninsula, its industrial sector operates below potential due to:</w:t>
      </w:r>
    </w:p>
    <w:p>
      <w:pPr>
        <w:numPr>
          <w:ilvl w:val="0"/>
          <w:numId w:val="1001"/>
        </w:numPr>
        <w:pStyle w:val="Compact"/>
      </w:pPr>
      <w:r>
        <w:rPr>
          <w:bCs/>
          <w:b/>
        </w:rPr>
        <w:t xml:space="preserve">Logistics Fragmentation:</w:t>
      </w:r>
      <w:r>
        <w:t xml:space="preserve"> </w:t>
      </w:r>
      <w:r>
        <w:t xml:space="preserve">40% of manufacturing delays originate from port congestion and manual documentation (Jeddah Port Authority, 2023), requiring urgent re-engineering.</w:t>
      </w:r>
    </w:p>
    <w:p>
      <w:pPr>
        <w:numPr>
          <w:ilvl w:val="0"/>
          <w:numId w:val="1001"/>
        </w:numPr>
        <w:pStyle w:val="Compact"/>
      </w:pPr>
      <w:r>
        <w:rPr>
          <w:bCs/>
          <w:b/>
        </w:rPr>
        <w:t xml:space="preserve">Energy Inefficiency:</w:t>
      </w:r>
      <w:r>
        <w:t xml:space="preserve"> </w:t>
      </w:r>
      <w:r>
        <w:t xml:space="preserve">Coastal factories consume 30% more energy than global benchmarks due to outdated process designs (Ministry of Energy, 2024).</w:t>
      </w:r>
    </w:p>
    <w:p>
      <w:pPr>
        <w:numPr>
          <w:ilvl w:val="0"/>
          <w:numId w:val="1001"/>
        </w:numPr>
        <w:pStyle w:val="Compact"/>
      </w:pPr>
      <w:r>
        <w:rPr>
          <w:bCs/>
          <w:b/>
        </w:rPr>
        <w:t xml:space="preserve">Talent Mismatch:</w:t>
      </w:r>
      <w:r>
        <w:t xml:space="preserve"> </w:t>
      </w:r>
      <w:r>
        <w:t xml:space="preserve">Only 15% of Jeddah’s industrial workforce holds certifications in advanced industrial engineering methodologies (Saudi Central Bank Report, 2023).</w:t>
      </w:r>
    </w:p>
    <w:p>
      <w:pPr>
        <w:pStyle w:val="FirstParagraph"/>
      </w:pPr>
      <w:r>
        <w:t xml:space="preserve">These gaps represent a critical barrier to Saudi Arabia’s ambition of establishing Jeddah as a regional manufacturing powerhouse. Without targeted intervention by</w:t>
      </w:r>
      <w:r>
        <w:t xml:space="preserve"> </w:t>
      </w:r>
      <w:r>
        <w:rPr>
          <w:iCs/>
          <w:i/>
        </w:rPr>
        <w:t xml:space="preserve">Industrial Engineer</w:t>
      </w:r>
      <w:r>
        <w:t xml:space="preserve">s, the city risks losing competitive edge in global value chains.</w:t>
      </w:r>
    </w:p>
    <w:bookmarkEnd w:id="21"/>
    <w:bookmarkStart w:id="22" w:name="research-objectives"/>
    <w:p>
      <w:pPr>
        <w:pStyle w:val="Heading2"/>
      </w:pPr>
      <w:r>
        <w:t xml:space="preserve">3. Research Objectives</w:t>
      </w:r>
    </w:p>
    <w:p>
      <w:pPr>
        <w:pStyle w:val="FirstParagraph"/>
      </w:pPr>
      <w:r>
        <w:t xml:space="preserve">This research proposes three actionable objectives for Saudi Arabia Jeddah:</w:t>
      </w:r>
    </w:p>
    <w:p>
      <w:pPr>
        <w:numPr>
          <w:ilvl w:val="0"/>
          <w:numId w:val="1002"/>
        </w:numPr>
        <w:pStyle w:val="Compact"/>
      </w:pPr>
      <w:r>
        <w:t xml:space="preserve">To design a dynamic supply chain optimization model integrating AI-driven port logistics with Jeddah’s industrial clusters (textiles, food processing, pharmaceuticals).</w:t>
      </w:r>
    </w:p>
    <w:p>
      <w:pPr>
        <w:numPr>
          <w:ilvl w:val="0"/>
          <w:numId w:val="1002"/>
        </w:numPr>
        <w:pStyle w:val="Compact"/>
      </w:pPr>
      <w:r>
        <w:t xml:space="preserve">To develop energy-efficient production frameworks tailored to Jeddah’s coastal climate and resource constraints, reducing facility energy consumption by 22% within 3 years.</w:t>
      </w:r>
    </w:p>
    <w:p>
      <w:pPr>
        <w:numPr>
          <w:ilvl w:val="0"/>
          <w:numId w:val="1002"/>
        </w:numPr>
        <w:pStyle w:val="Compact"/>
      </w:pPr>
      <w:r>
        <w:t xml:space="preserve">To create a localized certification pathway for</w:t>
      </w:r>
      <w:r>
        <w:t xml:space="preserve"> </w:t>
      </w:r>
      <w:r>
        <w:rPr>
          <w:iCs/>
          <w:i/>
        </w:rPr>
        <w:t xml:space="preserve">Industrial Engineer</w:t>
      </w:r>
      <w:r>
        <w:t xml:space="preserve">s in Jeddah, addressing the current talent deficit through industry-academia partnerships with King Abdulaziz University (KAU) and Jeddah Industrial City authorities.</w:t>
      </w:r>
    </w:p>
    <w:bookmarkEnd w:id="22"/>
    <w:bookmarkStart w:id="23" w:name="X5f37d2e82e083e31470269064bb70929fe72c0f"/>
    <w:p>
      <w:pPr>
        <w:pStyle w:val="Heading2"/>
      </w:pPr>
      <w:r>
        <w:t xml:space="preserve">4. Methodology: Context-Driven Engineering Solutions</w:t>
      </w:r>
    </w:p>
    <w:p>
      <w:pPr>
        <w:pStyle w:val="FirstParagraph"/>
      </w:pPr>
      <w:r>
        <w:t xml:space="preserve">The study employs a mixed-methods approach designed for Saudi Arabia Jeddah’s specific industrial context:</w:t>
      </w:r>
    </w:p>
    <w:p>
      <w:pPr>
        <w:numPr>
          <w:ilvl w:val="0"/>
          <w:numId w:val="1003"/>
        </w:numPr>
        <w:pStyle w:val="Compact"/>
      </w:pPr>
      <w:r>
        <w:rPr>
          <w:bCs/>
          <w:b/>
        </w:rPr>
        <w:t xml:space="preserve">Phase 1: Field Assessment (Months 1-4):</w:t>
      </w:r>
      <w:r>
        <w:t xml:space="preserve"> </w:t>
      </w:r>
      <w:r>
        <w:t xml:space="preserve">Conduct facility audits across 5 key Jeddah industrial zones (Jeddah Industrial City, Al-Sulayyil, Al-Qurayyat) with local</w:t>
      </w:r>
      <w:r>
        <w:t xml:space="preserve"> </w:t>
      </w:r>
      <w:r>
        <w:rPr>
          <w:iCs/>
          <w:i/>
        </w:rPr>
        <w:t xml:space="preserve">Industrial Engineer</w:t>
      </w:r>
      <w:r>
        <w:t xml:space="preserve">s to map pain points in real-time operations.</w:t>
      </w:r>
    </w:p>
    <w:p>
      <w:pPr>
        <w:numPr>
          <w:ilvl w:val="0"/>
          <w:numId w:val="1003"/>
        </w:numPr>
        <w:pStyle w:val="Compact"/>
      </w:pPr>
      <w:r>
        <w:rPr>
          <w:bCs/>
          <w:b/>
        </w:rPr>
        <w:t xml:space="preserve">Phase 2: Data-Driven Modeling (Months 5-8):</w:t>
      </w:r>
      <w:r>
        <w:t xml:space="preserve"> </w:t>
      </w:r>
      <w:r>
        <w:t xml:space="preserve">Develop digital twins of supply chains using Jeddah Port’s IoT sensor data and factory production metrics, optimized via simulation software (AnyLogic, Arena).</w:t>
      </w:r>
    </w:p>
    <w:p>
      <w:pPr>
        <w:numPr>
          <w:ilvl w:val="0"/>
          <w:numId w:val="1003"/>
        </w:numPr>
        <w:pStyle w:val="Compact"/>
      </w:pPr>
      <w:r>
        <w:rPr>
          <w:bCs/>
          <w:b/>
        </w:rPr>
        <w:t xml:space="preserve">Phase 3: Implementation Pilots (Months 9-14):</w:t>
      </w:r>
      <w:r>
        <w:t xml:space="preserve"> </w:t>
      </w:r>
      <w:r>
        <w:t xml:space="preserve">Partner with 3 leading Jeddah manufacturers to test energy optimization protocols and workflow redesigns. Metrics will include throughput time reduction, carbon footprint, and ROI.</w:t>
      </w:r>
    </w:p>
    <w:p>
      <w:pPr>
        <w:numPr>
          <w:ilvl w:val="0"/>
          <w:numId w:val="1003"/>
        </w:numPr>
        <w:pStyle w:val="Compact"/>
      </w:pPr>
      <w:r>
        <w:rPr>
          <w:bCs/>
          <w:b/>
        </w:rPr>
        <w:t xml:space="preserve">Phase 4: Capacity Building (Ongoing):</w:t>
      </w:r>
      <w:r>
        <w:t xml:space="preserve"> </w:t>
      </w:r>
      <w:r>
        <w:t xml:space="preserve">Co-design a Saudi-certified</w:t>
      </w:r>
      <w:r>
        <w:t xml:space="preserve"> </w:t>
      </w:r>
      <w:r>
        <w:rPr>
          <w:iCs/>
          <w:i/>
        </w:rPr>
        <w:t xml:space="preserve">Industrial Engineer</w:t>
      </w:r>
      <w:r>
        <w:t xml:space="preserve"> </w:t>
      </w:r>
      <w:r>
        <w:t xml:space="preserve">competency framework with the Ministry of Human Resources &amp; Social Development.</w:t>
      </w:r>
    </w:p>
    <w:bookmarkEnd w:id="23"/>
    <w:bookmarkStart w:id="24" w:name="X1b4059279c7e3814dddc4feff41667bde8f5b9d"/>
    <w:p>
      <w:pPr>
        <w:pStyle w:val="Heading2"/>
      </w:pPr>
      <w:r>
        <w:t xml:space="preserve">5. Significance for Saudi Arabia Jeddah and National Vision 2030</w:t>
      </w:r>
    </w:p>
    <w:p>
      <w:pPr>
        <w:pStyle w:val="FirstParagraph"/>
      </w:pPr>
      <w:r>
        <w:t xml:space="preserve">This research delivers tangible value aligned with KSA’s strategic priorities:</w:t>
      </w:r>
    </w:p>
    <w:p>
      <w:pPr>
        <w:numPr>
          <w:ilvl w:val="0"/>
          <w:numId w:val="1004"/>
        </w:numPr>
        <w:pStyle w:val="Compact"/>
      </w:pPr>
      <w:r>
        <w:rPr>
          <w:bCs/>
          <w:b/>
        </w:rPr>
        <w:t xml:space="preserve">Economic Impact:</w:t>
      </w:r>
      <w:r>
        <w:t xml:space="preserve"> </w:t>
      </w:r>
      <w:r>
        <w:t xml:space="preserve">Optimized logistics could save Jeddah industries $185M annually (based on port throughput data), directly supporting Vision 2030’s non-oil revenue target.</w:t>
      </w:r>
    </w:p>
    <w:p>
      <w:pPr>
        <w:numPr>
          <w:ilvl w:val="0"/>
          <w:numId w:val="1004"/>
        </w:numPr>
        <w:pStyle w:val="Compact"/>
      </w:pPr>
      <w:r>
        <w:rPr>
          <w:bCs/>
          <w:b/>
        </w:rPr>
        <w:t xml:space="preserve">Sustainability Alignment:</w:t>
      </w:r>
      <w:r>
        <w:t xml:space="preserve"> </w:t>
      </w:r>
      <w:r>
        <w:t xml:space="preserve">Energy frameworks reduce CO</w:t>
      </w:r>
      <w:r>
        <w:rPr>
          <w:vertAlign w:val="subscript"/>
        </w:rPr>
        <w:t xml:space="preserve">2</w:t>
      </w:r>
      <w:r>
        <w:t xml:space="preserve"> </w:t>
      </w:r>
      <w:r>
        <w:t xml:space="preserve">emissions by 17,000 tons/year, advancing Saudi Arabia’s net-zero commitments for manufacturing.</w:t>
      </w:r>
    </w:p>
    <w:p>
      <w:pPr>
        <w:numPr>
          <w:ilvl w:val="0"/>
          <w:numId w:val="1004"/>
        </w:numPr>
        <w:pStyle w:val="Compact"/>
      </w:pPr>
      <w:r>
        <w:rPr>
          <w:bCs/>
          <w:b/>
        </w:rPr>
        <w:t xml:space="preserve">Talent Development:</w:t>
      </w:r>
      <w:r>
        <w:t xml:space="preserve"> </w:t>
      </w:r>
      <w:r>
        <w:t xml:space="preserve">The proposed certification program addresses the national shortage of 45,000 industrial engineering professionals (Ministry of Education, 2023), positioning Jeddah as a talent hub for KSA’s industrial revolution.</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5"/>
        </w:numPr>
        <w:pStyle w:val="Compact"/>
      </w:pPr>
      <w:r>
        <w:t xml:space="preserve">A Jeddah-specific Industrial Optimization Toolkit (software + process guides).</w:t>
      </w:r>
    </w:p>
    <w:p>
      <w:pPr>
        <w:numPr>
          <w:ilvl w:val="0"/>
          <w:numId w:val="1005"/>
        </w:numPr>
        <w:pStyle w:val="Compact"/>
      </w:pPr>
      <w:r>
        <w:t xml:space="preserve">A peer-reviewed academic paper on "Coastal Manufacturing Efficiency in Emerging Economies" for international journals.</w:t>
      </w:r>
    </w:p>
    <w:p>
      <w:pPr>
        <w:numPr>
          <w:ilvl w:val="0"/>
          <w:numId w:val="1005"/>
        </w:numPr>
        <w:pStyle w:val="Compact"/>
      </w:pPr>
      <w:r>
        <w:t xml:space="preserve">Policy briefs for the Saudi General Authority for Small and Medium Enterprises (SMEs) to scale findings city-wide.</w:t>
      </w:r>
    </w:p>
    <w:p>
      <w:pPr>
        <w:pStyle w:val="FirstParagraph"/>
      </w:pPr>
      <w:r>
        <w:t xml:space="preserve">All outcomes will be co-hosted at the Jeddah Chamber of Commerce and presented at the annual KSA Industrial Innovation Summit. Digital resources will be accessible via the Ministry of Industry’s Saudi Industry Portal, ensuring national scalability beyond Jeddah.</w:t>
      </w:r>
    </w:p>
    <w:bookmarkEnd w:id="25"/>
    <w:bookmarkStart w:id="26" w:name="X4c504f2144508f98801209c2824d81ecde435ee"/>
    <w:p>
      <w:pPr>
        <w:pStyle w:val="Heading2"/>
      </w:pPr>
      <w:r>
        <w:t xml:space="preserve">7. Conclusion: The Industrial Engineer as Vision 2030 Catalyst</w:t>
      </w:r>
    </w:p>
    <w:p>
      <w:pPr>
        <w:pStyle w:val="FirstParagraph"/>
      </w:pPr>
      <w:r>
        <w:t xml:space="preserve">In Saudi Arabia, Jeddah is not merely a location for this research—it is the crucible where industrial engineering innovation will transform national economic strategy. By embedding the</w:t>
      </w:r>
      <w:r>
        <w:t xml:space="preserve"> </w:t>
      </w:r>
      <w:r>
        <w:rPr>
          <w:iCs/>
          <w:i/>
        </w:rPr>
        <w:t xml:space="preserve">Industrial Engineer</w:t>
      </w:r>
      <w:r>
        <w:t xml:space="preserve"> </w:t>
      </w:r>
      <w:r>
        <w:t xml:space="preserve">at the core of operational redesign, this project moves beyond theoretical frameworks to deliver measurable impact on Jeddah’s productivity, sustainability, and workforce readiness. The findings will provide a replicable blueprint for other Saudi industrial centers while directly advancing Vision 2030’s pillars of economic diversification and smart city development. This</w:t>
      </w:r>
      <w:r>
        <w:t xml:space="preserve"> </w:t>
      </w:r>
      <w:r>
        <w:rPr>
          <w:iCs/>
          <w:i/>
        </w:rPr>
        <w:t xml:space="preserve">Research Proposal</w:t>
      </w:r>
      <w:r>
        <w:t xml:space="preserve"> </w:t>
      </w:r>
      <w:r>
        <w:t xml:space="preserve">represents an urgent investment in making Jeddah the engine of Saudi Arabia’s industrial future.</w:t>
      </w:r>
    </w:p>
    <w:p>
      <w:pPr>
        <w:pStyle w:val="BodyText"/>
      </w:pPr>
      <w:r>
        <w:rPr>
          <w:bCs/>
          <w:b/>
        </w:rPr>
        <w:t xml:space="preserve">Total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Processes in Saudi Arabia Jeddah</dc:title>
  <dc:creator/>
  <dc:language>en</dc:language>
  <cp:keywords/>
  <dcterms:created xsi:type="dcterms:W3CDTF">2026-07-23T03:59:57Z</dcterms:created>
  <dcterms:modified xsi:type="dcterms:W3CDTF">2026-07-23T03:59:57Z</dcterms:modified>
</cp:coreProperties>
</file>

<file path=docProps/custom.xml><?xml version="1.0" encoding="utf-8"?>
<Properties xmlns="http://schemas.openxmlformats.org/officeDocument/2006/custom-properties" xmlns:vt="http://schemas.openxmlformats.org/officeDocument/2006/docPropsVTypes"/>
</file>