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Manufacturing</w:t>
      </w:r>
      <w:r>
        <w:t xml:space="preserve"> </w:t>
      </w:r>
      <w:r>
        <w:t xml:space="preserve">Logistics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247fe832ab2e0d2a33cfdfb0533fe7f0f7c617"/>
    <w:p>
      <w:pPr>
        <w:pStyle w:val="Heading1"/>
      </w:pPr>
      <w:r>
        <w:t xml:space="preserve">Research Proposal: Optimizing Urban Manufacturing Logistics for Sustainable Growth in South Korea Seoul</w:t>
      </w:r>
    </w:p>
    <w:bookmarkStart w:id="20" w:name="abstract"/>
    <w:p>
      <w:pPr>
        <w:pStyle w:val="Heading2"/>
      </w:pPr>
      <w:r>
        <w:t xml:space="preserve">Abstract</w:t>
      </w:r>
    </w:p>
    <w:p>
      <w:pPr>
        <w:pStyle w:val="FirstParagraph"/>
      </w:pPr>
      <w:r>
        <w:t xml:space="preserve">This Research Proposal outlines a critical investigation into the integration of advanced industrial engineering methodologies to address logistical inefficiencies within Seoul's dense urban manufacturing ecosystem. As South Korea's capital and economic engine, Seoul hosts over 40% of the nation's manufacturing facilities, including high-tech semiconductor plants (e.g., Samsung in Hwaseong), automotive assembly lines (e.g., Hyundai in Giheung), and logistics hubs serving the global supply chain. However, rapid urbanization has created severe congestion, resource waste, and sustainability challenges. This project proposes a novel framework for Industrial Engineers to redesign last-mile delivery networks using real-time data analytics, AI-driven route optimization, and circular economy principles. The research will directly contribute to South Korea's National Industrial Strategy 2030 by enhancing Seoul's operational resilience while reducing carbon emissions by 25% in pilot zones. Expected outcomes include a scalable digital toolkit for Industrial Engineers operating within the Seoul Metropolitan Area.</w:t>
      </w:r>
    </w:p>
    <w:bookmarkEnd w:id="20"/>
    <w:bookmarkStart w:id="21" w:name="X7d955113094d609c9a9cba4eb0b99da64af4119"/>
    <w:p>
      <w:pPr>
        <w:pStyle w:val="Heading2"/>
      </w:pPr>
      <w:r>
        <w:t xml:space="preserve">1. Introduction: Context of Industrial Engineering in South Korea Seoul</w:t>
      </w:r>
    </w:p>
    <w:p>
      <w:pPr>
        <w:pStyle w:val="FirstParagraph"/>
      </w:pPr>
      <w:r>
        <w:t xml:space="preserve">South Korea's economic prowess is intrinsically linked to its advanced manufacturing sector, with Seoul serving as the strategic nerve center. As a global leader in semiconductors, electronics, and automotive production, the city faces unprecedented pressure to modernize logistics systems that support its $500 billion industrial output annually. Traditional Industrial Engineering practices—rooted in efficiency and waste reduction—are now insufficient against Seoul's complex challenges: 18-hour daily traffic congestion (ranking #1 globally for urban gridlock), stringent carbon neutrality targets (2030), and supply chain volatility from geopolitical disruptions. This Research Proposal positions the Industrial Engineer as a pivotal agent of transformation, leveraging Seoul’s unique ecosystem of smart city infrastructure, government R&amp;D incentives (e.g., Ministry of Trade Industry &amp; Energy grants), and world-class data networks to pioneer next-generation logistics solutions.</w:t>
      </w:r>
    </w:p>
    <w:bookmarkEnd w:id="21"/>
    <w:bookmarkStart w:id="22" w:name="problem-statement"/>
    <w:p>
      <w:pPr>
        <w:pStyle w:val="Heading2"/>
      </w:pPr>
      <w:r>
        <w:t xml:space="preserve">2. Problem Statement</w:t>
      </w:r>
    </w:p>
    <w:p>
      <w:pPr>
        <w:pStyle w:val="FirstParagraph"/>
      </w:pPr>
      <w:r>
        <w:t xml:space="preserve">Current logistical operations in South Korea Seoul exhibit critical inefficiencies that undermine the Industrial Engineer’s core mandate of optimizing system performance. Key issues include: (a) Over 30% delivery delays due to uncoordinated urban traffic flows, costing manufacturers KRW 12 trillion annually; (b) Inefficient warehouse placement increasing average truck idle time by 45 minutes per delivery; (c) Absence of integrated sustainability metrics in logistics planning, conflicting with South Korea’s Green Growth Strategy. Existing studies focus on rural or isolated industrial parks—not Seoul’s high-density urban fabric—leaving a void in context-specific Industrial Engineering frameworks. This gap directly impedes Seoul’s ability to achieve its 2040 carbon-neutral vision while maintaining global competitiveness.</w:t>
      </w:r>
    </w:p>
    <w:bookmarkEnd w:id="22"/>
    <w:bookmarkStart w:id="23" w:name="research-objectives"/>
    <w:p>
      <w:pPr>
        <w:pStyle w:val="Heading2"/>
      </w:pPr>
      <w:r>
        <w:t xml:space="preserve">3. Research Objectives</w:t>
      </w:r>
    </w:p>
    <w:p>
      <w:pPr>
        <w:pStyle w:val="FirstParagraph"/>
      </w:pPr>
      <w:r>
        <w:t xml:space="preserve">This research will develop and validate a Seoul-centric Industrial Engineering model with the following objectives:</w:t>
      </w:r>
    </w:p>
    <w:p>
      <w:pPr>
        <w:numPr>
          <w:ilvl w:val="0"/>
          <w:numId w:val="1001"/>
        </w:numPr>
        <w:pStyle w:val="Compact"/>
      </w:pPr>
      <w:r>
        <w:rPr>
          <w:bCs/>
          <w:b/>
        </w:rPr>
        <w:t xml:space="preserve">Objective 1:</w:t>
      </w:r>
      <w:r>
        <w:t xml:space="preserve"> </w:t>
      </w:r>
      <w:r>
        <w:t xml:space="preserve">Map Seoul’s urban logistics network using IoT sensor data from 50+ manufacturing sites (e.g., LG Display in Paju, SK Hynix in Icheon) to identify bottleneck clusters.</w:t>
      </w:r>
    </w:p>
    <w:p>
      <w:pPr>
        <w:numPr>
          <w:ilvl w:val="0"/>
          <w:numId w:val="1001"/>
        </w:numPr>
        <w:pStyle w:val="Compact"/>
      </w:pPr>
      <w:r>
        <w:rPr>
          <w:bCs/>
          <w:b/>
        </w:rPr>
        <w:t xml:space="preserve">Objective 2:</w:t>
      </w:r>
      <w:r>
        <w:t xml:space="preserve"> </w:t>
      </w:r>
      <w:r>
        <w:t xml:space="preserve">Design an AI-powered dynamic routing algorithm that integrates real-time traffic, weather, and demand forecasts—specifically calibrated for Seoul’s subway-adjacent industrial corridors like Songdo International Business District.</w:t>
      </w:r>
    </w:p>
    <w:p>
      <w:pPr>
        <w:numPr>
          <w:ilvl w:val="0"/>
          <w:numId w:val="1001"/>
        </w:numPr>
        <w:pStyle w:val="Compact"/>
      </w:pPr>
      <w:r>
        <w:rPr>
          <w:bCs/>
          <w:b/>
        </w:rPr>
        <w:t xml:space="preserve">Objective 3:</w:t>
      </w:r>
      <w:r>
        <w:t xml:space="preserve"> </w:t>
      </w:r>
      <w:r>
        <w:t xml:space="preserve">Quantify sustainability gains via circular logistics protocols (e.g., shared electric delivery fleets using Seoul’s public EV charging network), targeting a 25% reduction in CO2 emissions per kilometer.</w:t>
      </w:r>
    </w:p>
    <w:p>
      <w:pPr>
        <w:numPr>
          <w:ilvl w:val="0"/>
          <w:numId w:val="1001"/>
        </w:numPr>
        <w:pStyle w:val="Compact"/>
      </w:pPr>
      <w:r>
        <w:rPr>
          <w:bCs/>
          <w:b/>
        </w:rPr>
        <w:t xml:space="preserve">Objective 4:</w:t>
      </w:r>
      <w:r>
        <w:t xml:space="preserve"> </w:t>
      </w:r>
      <w:r>
        <w:t xml:space="preserve">Co-develop a decision-support platform with Industrial Engineers from Seoul-based firms (e.g., Hyundai Global Service, SK Innovation) to ensure practical adoption.</w:t>
      </w:r>
    </w:p>
    <w:bookmarkEnd w:id="23"/>
    <w:bookmarkStart w:id="24" w:name="X2513a0e3bad758e1e80407ed23cd19b03efdbf3"/>
    <w:p>
      <w:pPr>
        <w:pStyle w:val="Heading2"/>
      </w:pPr>
      <w:r>
        <w:t xml:space="preserve">4. Methodology: Industrial Engineer-Led Framework for Seoul</w:t>
      </w:r>
    </w:p>
    <w:p>
      <w:pPr>
        <w:pStyle w:val="FirstParagraph"/>
      </w:pPr>
      <w:r>
        <w:t xml:space="preserve">The research adopts a mixed-methods approach centered on the Industrial Engineer’s analytical toolkit:</w:t>
      </w:r>
    </w:p>
    <w:p>
      <w:pPr>
        <w:numPr>
          <w:ilvl w:val="0"/>
          <w:numId w:val="1002"/>
        </w:numPr>
        <w:pStyle w:val="Compact"/>
      </w:pPr>
      <w:r>
        <w:rPr>
          <w:bCs/>
          <w:b/>
        </w:rPr>
        <w:t xml:space="preserve">Data Acquisition (Months 1–4):</w:t>
      </w:r>
      <w:r>
        <w:t xml:space="preserve"> </w:t>
      </w:r>
      <w:r>
        <w:t xml:space="preserve">Partner with Seoul Metropolitan Government to access traffic sensors, freight movement datasets from Incheon Port, and company-level logistics records (anonymized) from Seoul Tech Park tenants. This leverages South Korea’s advanced smart city infrastructure.</w:t>
      </w:r>
    </w:p>
    <w:p>
      <w:pPr>
        <w:numPr>
          <w:ilvl w:val="0"/>
          <w:numId w:val="1002"/>
        </w:numPr>
        <w:pStyle w:val="Compact"/>
      </w:pPr>
      <w:r>
        <w:rPr>
          <w:bCs/>
          <w:b/>
        </w:rPr>
        <w:t xml:space="preserve">Model Development (Months 5–8):</w:t>
      </w:r>
      <w:r>
        <w:t xml:space="preserve"> </w:t>
      </w:r>
      <w:r>
        <w:t xml:space="preserve">Apply industrial engineering techniques: Discrete Event Simulation (DES) for warehouse flow optimization; Stochastic Programming for demand uncertainty; and Life Cycle Assessment (LCA) to measure environmental impact. All models will be validated against Seoul’s unique spatial constraints.</w:t>
      </w:r>
    </w:p>
    <w:p>
      <w:pPr>
        <w:numPr>
          <w:ilvl w:val="0"/>
          <w:numId w:val="1002"/>
        </w:numPr>
        <w:pStyle w:val="Compact"/>
      </w:pPr>
      <w:r>
        <w:rPr>
          <w:bCs/>
          <w:b/>
        </w:rPr>
        <w:t xml:space="preserve">Pilot Implementation &amp; Validation (Months 9–14):</w:t>
      </w:r>
      <w:r>
        <w:t xml:space="preserve"> </w:t>
      </w:r>
      <w:r>
        <w:t xml:space="preserve">Deploy the solution in Gangnam District, targeting high-density electronics logistics. Collaborate with Industrial Engineers from Samsung Logistics and CJ Group to test efficiency/sustainability metrics in real-world conditions.</w:t>
      </w:r>
    </w:p>
    <w:p>
      <w:pPr>
        <w:numPr>
          <w:ilvl w:val="0"/>
          <w:numId w:val="1002"/>
        </w:numPr>
        <w:pStyle w:val="Compact"/>
      </w:pPr>
      <w:r>
        <w:rPr>
          <w:bCs/>
          <w:b/>
        </w:rPr>
        <w:t xml:space="preserve">Dissemination (Months 15–18):</w:t>
      </w:r>
      <w:r>
        <w:t xml:space="preserve"> </w:t>
      </w:r>
      <w:r>
        <w:t xml:space="preserve">Publish findings via IEEE journals focused on industrial engineering, present at Seoul’s International Manufacturing Summit, and train Industrial Engineers through KAIST’s Industry-Academia Collaboration Program.</w:t>
      </w:r>
    </w:p>
    <w:bookmarkEnd w:id="24"/>
    <w:bookmarkStart w:id="25" w:name="X15bf898de5dfa1ec1e47a74cf260008702edd9b"/>
    <w:p>
      <w:pPr>
        <w:pStyle w:val="Heading2"/>
      </w:pPr>
      <w:r>
        <w:t xml:space="preserve">5. Expected Outcomes &amp; Significance for South Korea Seoul</w:t>
      </w:r>
    </w:p>
    <w:p>
      <w:pPr>
        <w:pStyle w:val="FirstParagraph"/>
      </w:pPr>
      <w:r>
        <w:t xml:space="preserve">This Research Proposal will deliver transformative value for South Korea Seoul by:</w:t>
      </w:r>
    </w:p>
    <w:p>
      <w:pPr>
        <w:numPr>
          <w:ilvl w:val="0"/>
          <w:numId w:val="1003"/>
        </w:numPr>
        <w:pStyle w:val="Compact"/>
      </w:pPr>
      <w:r>
        <w:rPr>
          <w:bCs/>
          <w:b/>
        </w:rPr>
        <w:t xml:space="preserve">Operational Efficiency:</w:t>
      </w:r>
      <w:r>
        <w:t xml:space="preserve"> </w:t>
      </w:r>
      <w:r>
        <w:t xml:space="preserve">Reducing average delivery times by 35% and fuel costs by KRW 800 million/year across pilot zones, directly supporting Seoul’s "Smart Logistics Action Plan."</w:t>
      </w:r>
    </w:p>
    <w:p>
      <w:pPr>
        <w:numPr>
          <w:ilvl w:val="0"/>
          <w:numId w:val="1003"/>
        </w:numPr>
        <w:pStyle w:val="Compact"/>
      </w:pPr>
      <w:r>
        <w:rPr>
          <w:bCs/>
          <w:b/>
        </w:rPr>
        <w:t xml:space="preserve">Sustainability Leadership:</w:t>
      </w:r>
      <w:r>
        <w:t xml:space="preserve"> </w:t>
      </w:r>
      <w:r>
        <w:t xml:space="preserve">Providing a replicable model for Industrial Engineers to integrate ESG targets into logistics design—aligning with South Korea’s Global Green Growth Institute commitments.</w:t>
      </w:r>
    </w:p>
    <w:p>
      <w:pPr>
        <w:numPr>
          <w:ilvl w:val="0"/>
          <w:numId w:val="1003"/>
        </w:numPr>
        <w:pStyle w:val="Compact"/>
      </w:pPr>
      <w:r>
        <w:rPr>
          <w:bCs/>
          <w:b/>
        </w:rPr>
        <w:t xml:space="preserve">Workforce Development:</w:t>
      </w:r>
      <w:r>
        <w:t xml:space="preserve"> </w:t>
      </w:r>
      <w:r>
        <w:t xml:space="preserve">Creating a certification pathway for Industrial Engineers specializing in urban industrial systems, addressing Seoul’s 20% skills gap in advanced logistics roles (per Korean Employment Service data).</w:t>
      </w:r>
    </w:p>
    <w:p>
      <w:pPr>
        <w:numPr>
          <w:ilvl w:val="0"/>
          <w:numId w:val="1003"/>
        </w:numPr>
        <w:pStyle w:val="Compact"/>
      </w:pPr>
      <w:r>
        <w:rPr>
          <w:bCs/>
          <w:b/>
        </w:rPr>
        <w:t xml:space="preserve">National Impact:</w:t>
      </w:r>
      <w:r>
        <w:t xml:space="preserve"> </w:t>
      </w:r>
      <w:r>
        <w:t xml:space="preserve">Contributing to South Korea’s goal of becoming the world’s top "Smart Manufacturing Nation" by 2025, with Seoul as its flagship city.</w:t>
      </w:r>
    </w:p>
    <w:bookmarkEnd w:id="25"/>
    <w:bookmarkStart w:id="26" w:name="conclusion"/>
    <w:p>
      <w:pPr>
        <w:pStyle w:val="Heading2"/>
      </w:pPr>
      <w:r>
        <w:t xml:space="preserve">6. Conclusion</w:t>
      </w:r>
    </w:p>
    <w:p>
      <w:pPr>
        <w:pStyle w:val="FirstParagraph"/>
      </w:pPr>
      <w:r>
        <w:t xml:space="preserve">The convergence of urban density, industrial scale, and sustainability imperatives makes South Korea Seoul the ideal proving ground for innovative Industrial Engineering research. This Research Proposal directly addresses the urgent need for context-aware solutions where Industrial Engineers act as catalysts for systemic change. By embedding real-time data analytics within Seoul’s existing smart city architecture—and prioritizing outcomes measurable against national goals—the project transcends theoretical exercise to deliver tangible economic, environmental, and social benefits. The successful completion of this research will establish a new paradigm: not merely optimizing logistics in Seoul, but redefining what is possible for Industrial Engineers operating at the epicenter of global manufacturing innovation. South Korea stands ready to lead—not just in semiconductor production, but in the intelligent management of its entire urban-industrial ecosystem.</w:t>
      </w:r>
    </w:p>
    <w:bookmarkEnd w:id="26"/>
    <w:bookmarkStart w:id="27" w:name="references"/>
    <w:p>
      <w:pPr>
        <w:pStyle w:val="Heading2"/>
      </w:pPr>
      <w:r>
        <w:t xml:space="preserve">References</w:t>
      </w:r>
    </w:p>
    <w:p>
      <w:pPr>
        <w:numPr>
          <w:ilvl w:val="0"/>
          <w:numId w:val="1004"/>
        </w:numPr>
        <w:pStyle w:val="Compact"/>
      </w:pPr>
      <w:r>
        <w:t xml:space="preserve">Ministry of Trade, Industry and Energy (MOTIE). (2023). *South Korea Industrial Strategy 2030*. Seoul: Government Publishing Office.</w:t>
      </w:r>
    </w:p>
    <w:p>
      <w:pPr>
        <w:numPr>
          <w:ilvl w:val="0"/>
          <w:numId w:val="1004"/>
        </w:numPr>
        <w:pStyle w:val="Compact"/>
      </w:pPr>
      <w:r>
        <w:t xml:space="preserve">Seoul Metropolitan Government. (2024). *Urban Logistics Report: Seoul’s Traffic &amp; Supply Chain Challenges*. Public Data Portal.</w:t>
      </w:r>
    </w:p>
    <w:p>
      <w:pPr>
        <w:numPr>
          <w:ilvl w:val="0"/>
          <w:numId w:val="1004"/>
        </w:numPr>
        <w:pStyle w:val="Compact"/>
      </w:pPr>
      <w:r>
        <w:t xml:space="preserve">Korea Institute of Industrial Technology (KITECH). (2023). *Industrial Engineering in Smart Manufacturing: Global Case Studies*. Daejeon.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Manufacturing Logistics for Sustainable Growth in South Korea Seoul</dc:title>
  <dc:creator/>
  <dc:language>en</dc:language>
  <cp:keywords/>
  <dcterms:created xsi:type="dcterms:W3CDTF">2026-07-21T14:10:18Z</dcterms:created>
  <dcterms:modified xsi:type="dcterms:W3CDTF">2026-07-21T14:10:18Z</dcterms:modified>
</cp:coreProperties>
</file>

<file path=docProps/custom.xml><?xml version="1.0" encoding="utf-8"?>
<Properties xmlns="http://schemas.openxmlformats.org/officeDocument/2006/custom-properties" xmlns:vt="http://schemas.openxmlformats.org/officeDocument/2006/docPropsVTypes"/>
</file>