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233e5d22cd5637b48d37a034e7139f94affc83f"/>
    <w:p>
      <w:pPr>
        <w:pStyle w:val="Heading1"/>
      </w:pPr>
      <w:r>
        <w:t xml:space="preserve">Research Proposal: Optimizing Manufacturing Efficiency through Industrial Engineering in Thailand Bangkok</w:t>
      </w:r>
    </w:p>
    <w:bookmarkStart w:id="20" w:name="introduction-and-background"/>
    <w:p>
      <w:pPr>
        <w:pStyle w:val="Heading2"/>
      </w:pPr>
      <w:r>
        <w:t xml:space="preserve">1. Introduction and Background</w:t>
      </w:r>
    </w:p>
    <w:p>
      <w:pPr>
        <w:pStyle w:val="FirstParagraph"/>
      </w:pPr>
      <w:r>
        <w:t xml:space="preserve">Thailand, particularly its bustling capital Bangkok, stands as a pivotal hub for industrial growth within Southeast Asia. As the economic engine of the nation, Bangkok hosts over 40% of Thailand's manufacturing establishments, including automotive assembly plants (Toyota Tsusho, Honda), electronics giants (Samsung, Foxconn), and textile exporters. Despite this prominence, Thai manufacturers face mounting challenges: labor shortages exacerbated by demographic shifts, inefficient supply chains due to Bangkok's chronic traffic congestion, and the urgent need to adopt Industry 4.0 technologies to remain competitive globally. This research proposal addresses these critical issues by positioning the</w:t>
      </w:r>
      <w:r>
        <w:t xml:space="preserve"> </w:t>
      </w:r>
      <w:r>
        <w:rPr>
          <w:bCs/>
          <w:b/>
        </w:rPr>
        <w:t xml:space="preserve">Industrial Engineer</w:t>
      </w:r>
      <w:r>
        <w:t xml:space="preserve"> </w:t>
      </w:r>
      <w:r>
        <w:t xml:space="preserve">as the central catalyst for sustainable operational transformation within</w:t>
      </w:r>
      <w:r>
        <w:t xml:space="preserve"> </w:t>
      </w:r>
      <w:r>
        <w:rPr>
          <w:bCs/>
          <w:b/>
        </w:rPr>
        <w:t xml:space="preserve">Thailand Bangkok</w:t>
      </w:r>
      <w:r>
        <w:t xml:space="preserve">'s industrial landscape.</w:t>
      </w:r>
      <w:r>
        <w:t xml:space="preserve"> </w:t>
      </w:r>
      <w:r>
        <w:t xml:space="preserve">The role of an</w:t>
      </w:r>
      <w:r>
        <w:t xml:space="preserve"> </w:t>
      </w:r>
      <w:r>
        <w:rPr>
          <w:bCs/>
          <w:b/>
        </w:rPr>
        <w:t xml:space="preserve">Industrial Engineer</w:t>
      </w:r>
      <w:r>
        <w:t xml:space="preserve"> </w:t>
      </w:r>
      <w:r>
        <w:t xml:space="preserve">in Thailand's context extends far beyond traditional process optimization. In Bangkok's dynamic environment, where factories operate under tight space constraints and complex logistics networks, Industrial Engineers must integrate lean methodologies with digital tools like IoT sensors and AI-driven analytics to tackle unique local challenges. This research directly responds to the Thai government’s "Thailand 4.0" strategy, which prioritizes high-value manufacturing innovation—a goal unattainable without a skilled Industrial Engineering workforce embedded in Bangkok's industrial estates.</w:t>
      </w:r>
    </w:p>
    <w:bookmarkEnd w:id="20"/>
    <w:bookmarkStart w:id="21" w:name="problem-statement"/>
    <w:p>
      <w:pPr>
        <w:pStyle w:val="Heading2"/>
      </w:pPr>
      <w:r>
        <w:t xml:space="preserve">2. Problem Statement</w:t>
      </w:r>
    </w:p>
    <w:p>
      <w:pPr>
        <w:pStyle w:val="FirstParagraph"/>
      </w:pPr>
      <w:r>
        <w:t xml:space="preserve">Current manufacturing performance in</w:t>
      </w:r>
      <w:r>
        <w:t xml:space="preserve"> </w:t>
      </w:r>
      <w:r>
        <w:rPr>
          <w:bCs/>
          <w:b/>
        </w:rPr>
        <w:t xml:space="preserve">Thailand Bangkok</w:t>
      </w:r>
      <w:r>
        <w:t xml:space="preserve"> </w:t>
      </w:r>
      <w:r>
        <w:t xml:space="preserve">reveals significant inefficiencies. A 2023 DTAC report identified that 68% of Bangkok-based factories operate below the global benchmark for Overall Equipment Effectiveness (OEE), averaging just 58%. Primary causes include:</w:t>
      </w:r>
    </w:p>
    <w:p>
      <w:pPr>
        <w:numPr>
          <w:ilvl w:val="0"/>
          <w:numId w:val="1001"/>
        </w:numPr>
        <w:pStyle w:val="Compact"/>
      </w:pPr>
      <w:r>
        <w:rPr>
          <w:bCs/>
          <w:b/>
        </w:rPr>
        <w:t xml:space="preserve">Labor Management Gaps:</w:t>
      </w:r>
      <w:r>
        <w:t xml:space="preserve"> </w:t>
      </w:r>
      <w:r>
        <w:t xml:space="preserve">High turnover rates (18.7% annually in manufacturing) and inadequate workforce planning, especially as Bangkok's young population migrates to service sectors.</w:t>
      </w:r>
    </w:p>
    <w:p>
      <w:pPr>
        <w:numPr>
          <w:ilvl w:val="0"/>
          <w:numId w:val="1001"/>
        </w:numPr>
        <w:pStyle w:val="Compact"/>
      </w:pPr>
      <w:r>
        <w:rPr>
          <w:bCs/>
          <w:b/>
        </w:rPr>
        <w:t xml:space="preserve">Logistics Bottlenecks:</w:t>
      </w:r>
      <w:r>
        <w:t xml:space="preserve"> </w:t>
      </w:r>
      <w:r>
        <w:t xml:space="preserve">40% of production delays stem from inbound material delays due to Bangkok's traffic congestion, costing manufacturers an estimated 2.3 billion THB annually in lost productivity.</w:t>
      </w:r>
    </w:p>
    <w:p>
      <w:pPr>
        <w:numPr>
          <w:ilvl w:val="0"/>
          <w:numId w:val="1001"/>
        </w:numPr>
        <w:pStyle w:val="Compact"/>
      </w:pPr>
      <w:r>
        <w:rPr>
          <w:bCs/>
          <w:b/>
        </w:rPr>
        <w:t xml:space="preserve">Digital Readiness Deficit:</w:t>
      </w:r>
      <w:r>
        <w:t xml:space="preserve"> </w:t>
      </w:r>
      <w:r>
        <w:t xml:space="preserve">Only 15% of SMEs in Bangkok’s industrial zones (e.g., Eastern Industrial Estate) have implemented integrated production monitoring systems, hindering data-driven decision-making by</w:t>
      </w:r>
      <w:r>
        <w:t xml:space="preserve"> </w:t>
      </w:r>
      <w:r>
        <w:rPr>
          <w:bCs/>
          <w:b/>
        </w:rPr>
        <w:t xml:space="preserve">Industrial Engineer</w:t>
      </w:r>
      <w:r>
        <w:t xml:space="preserve">s.</w:t>
      </w:r>
    </w:p>
    <w:p>
      <w:pPr>
        <w:pStyle w:val="FirstParagraph"/>
      </w:pPr>
      <w:r>
        <w:t xml:space="preserve">Without targeted intervention led by Industrial Engineers, these inefficiencies will undermine Thailand's competitiveness in ASEAN markets and its "Thailand 4.0" industrial modernization goals.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context-specific framework for Industrial Engineering practices tailored to</w:t>
      </w:r>
      <w:r>
        <w:t xml:space="preserve"> </w:t>
      </w:r>
      <w:r>
        <w:rPr>
          <w:bCs/>
          <w:b/>
        </w:rPr>
        <w:t xml:space="preserve">Thailand Bangkok</w:t>
      </w:r>
      <w:r>
        <w:t xml:space="preserve">'s unique industrial ecosystem. Specific objectives include:</w:t>
      </w:r>
    </w:p>
    <w:p>
      <w:pPr>
        <w:numPr>
          <w:ilvl w:val="0"/>
          <w:numId w:val="1002"/>
        </w:numPr>
        <w:pStyle w:val="Compact"/>
      </w:pPr>
      <w:r>
        <w:rPr>
          <w:iCs/>
          <w:i/>
        </w:rPr>
        <w:t xml:space="preserve">To quantify the economic impact of labor inefficiencies and logistics delays on manufacturing OEE within Bangkok's key industrial zones (e.g., Samut Prakan, Chonburi).</w:t>
      </w:r>
    </w:p>
    <w:p>
      <w:pPr>
        <w:numPr>
          <w:ilvl w:val="0"/>
          <w:numId w:val="1002"/>
        </w:numPr>
        <w:pStyle w:val="Compact"/>
      </w:pPr>
      <w:r>
        <w:rPr>
          <w:iCs/>
          <w:i/>
        </w:rPr>
        <w:t xml:space="preserve">To design a modular Industrial Engineering toolkit integrating lean principles with low-cost IoT solutions suitable for Bangkok SMEs facing budget constraints.</w:t>
      </w:r>
    </w:p>
    <w:p>
      <w:pPr>
        <w:numPr>
          <w:ilvl w:val="0"/>
          <w:numId w:val="1002"/>
        </w:numPr>
        <w:pStyle w:val="Compact"/>
      </w:pPr>
      <w:r>
        <w:rPr>
          <w:iCs/>
          <w:i/>
        </w:rPr>
        <w:t xml:space="preserve">To evaluate the effectiveness of this toolkit in reducing production waste (time, materials) and improving supply chain resilience through field trials at three Bangkok-based manufacturing facilities.</w:t>
      </w:r>
    </w:p>
    <w:p>
      <w:pPr>
        <w:numPr>
          <w:ilvl w:val="0"/>
          <w:numId w:val="1002"/>
        </w:numPr>
        <w:pStyle w:val="Compact"/>
      </w:pPr>
      <w:r>
        <w:rPr>
          <w:iCs/>
          <w:i/>
        </w:rPr>
        <w:t xml:space="preserve">To establish a training roadmap for developing Thailand's next-generation Industrial Engineers equipped for Industry 4.0 challenges in Bangkok's urban industrial environment.</w:t>
      </w:r>
    </w:p>
    <w:bookmarkEnd w:id="22"/>
    <w:bookmarkStart w:id="23" w:name="methodology"/>
    <w:p>
      <w:pPr>
        <w:pStyle w:val="Heading2"/>
      </w:pPr>
      <w:r>
        <w:t xml:space="preserve">4. Methodology</w:t>
      </w:r>
    </w:p>
    <w:p>
      <w:pPr>
        <w:pStyle w:val="FirstParagraph"/>
      </w:pPr>
      <w:r>
        <w:t xml:space="preserve">This mixed-methods study will deploy a three-phase approach over 18 months:</w:t>
      </w:r>
    </w:p>
    <w:p>
      <w:pPr>
        <w:numPr>
          <w:ilvl w:val="0"/>
          <w:numId w:val="1003"/>
        </w:numPr>
        <w:pStyle w:val="Compact"/>
      </w:pPr>
      <w:r>
        <w:rPr>
          <w:bCs/>
          <w:b/>
        </w:rPr>
        <w:t xml:space="preserve">Phase 1 (Months 1-6):</w:t>
      </w:r>
      <w:r>
        <w:t xml:space="preserve"> </w:t>
      </w:r>
      <w:r>
        <w:t xml:space="preserve">Quantitative data collection via factory audits and interviews with 50+ managers across Bangkok’s manufacturing clusters. Key metrics: OEE, labor utilization rates, material handling costs.</w:t>
      </w:r>
    </w:p>
    <w:p>
      <w:pPr>
        <w:numPr>
          <w:ilvl w:val="0"/>
          <w:numId w:val="1003"/>
        </w:numPr>
        <w:pStyle w:val="Compact"/>
      </w:pPr>
      <w:r>
        <w:rPr>
          <w:bCs/>
          <w:b/>
        </w:rPr>
        <w:t xml:space="preserve">Phase 2 (Months 7-12):</w:t>
      </w:r>
      <w:r>
        <w:t xml:space="preserve"> </w:t>
      </w:r>
      <w:r>
        <w:t xml:space="preserve">Co-design of the Industrial Engineering toolkit with local</w:t>
      </w:r>
      <w:r>
        <w:t xml:space="preserve"> </w:t>
      </w:r>
      <w:r>
        <w:rPr>
          <w:bCs/>
          <w:b/>
        </w:rPr>
        <w:t xml:space="preserve">Industrial Engineer</w:t>
      </w:r>
      <w:r>
        <w:t xml:space="preserve">s from institutions like Chulalongkorn University and Thai Manufacturing Association. Tools will prioritize affordability (using Raspberry Pi-based sensors) and cultural fit for Bangkok's workplace dynamics.</w:t>
      </w:r>
    </w:p>
    <w:p>
      <w:pPr>
        <w:numPr>
          <w:ilvl w:val="0"/>
          <w:numId w:val="1003"/>
        </w:numPr>
        <w:pStyle w:val="Compact"/>
      </w:pPr>
      <w:r>
        <w:rPr>
          <w:bCs/>
          <w:b/>
        </w:rPr>
        <w:t xml:space="preserve">Phase 3 (Months 13-18):</w:t>
      </w:r>
      <w:r>
        <w:t xml:space="preserve"> </w:t>
      </w:r>
      <w:r>
        <w:t xml:space="preserve">Implementation trials at three diverse factories in Bangkok’s Eastern Industrial Zone, with pre/post-implementation analysis of KPIs. Qualitative feedback will be gathered through focus groups with line workers and management.</w:t>
      </w:r>
    </w:p>
    <w:bookmarkEnd w:id="23"/>
    <w:bookmarkStart w:id="24" w:name="X0edd6db63874fe9b05c809b3e0333daa4ed7779"/>
    <w:p>
      <w:pPr>
        <w:pStyle w:val="Heading2"/>
      </w:pPr>
      <w:r>
        <w:t xml:space="preserve">5. Expected Significance and Impact on Thailand Bangkok</w:t>
      </w:r>
    </w:p>
    <w:p>
      <w:pPr>
        <w:pStyle w:val="FirstParagraph"/>
      </w:pPr>
      <w:r>
        <w:t xml:space="preserve">This research will deliver tangible value for</w:t>
      </w:r>
      <w:r>
        <w:t xml:space="preserve"> </w:t>
      </w:r>
      <w:r>
        <w:rPr>
          <w:bCs/>
          <w:b/>
        </w:rPr>
        <w:t xml:space="preserve">Thailand Bangkok</w:t>
      </w:r>
      <w:r>
        <w:t xml:space="preserve"> </w:t>
      </w:r>
      <w:r>
        <w:t xml:space="preserve">by:</w:t>
      </w:r>
    </w:p>
    <w:p>
      <w:pPr>
        <w:numPr>
          <w:ilvl w:val="0"/>
          <w:numId w:val="1004"/>
        </w:numPr>
        <w:pStyle w:val="Compact"/>
      </w:pPr>
      <w:r>
        <w:rPr>
          <w:bCs/>
          <w:b/>
        </w:rPr>
        <w:t xml:space="preserve">Economic Impact:</w:t>
      </w:r>
      <w:r>
        <w:t xml:space="preserve"> </w:t>
      </w:r>
      <w:r>
        <w:t xml:space="preserve">Projected 15-20% improvement in OEE for participating factories, translating to ~30 million THB annual savings per SME. This directly supports Thailand’s GDP growth target of 3.5%.</w:t>
      </w:r>
    </w:p>
    <w:p>
      <w:pPr>
        <w:numPr>
          <w:ilvl w:val="0"/>
          <w:numId w:val="1004"/>
        </w:numPr>
        <w:pStyle w:val="Compact"/>
      </w:pPr>
      <w:r>
        <w:rPr>
          <w:bCs/>
          <w:b/>
        </w:rPr>
        <w:t xml:space="preserve">Industrial Engineer Workforce Development:</w:t>
      </w:r>
      <w:r>
        <w:t xml:space="preserve"> </w:t>
      </w:r>
      <w:r>
        <w:t xml:space="preserve">A validated training module will be adopted by engineering faculties (e.g., King Mongkut's University of Technology Thonburi) to produce graduates with Bangkok-specific operational expertise.</w:t>
      </w:r>
    </w:p>
    <w:p>
      <w:pPr>
        <w:numPr>
          <w:ilvl w:val="0"/>
          <w:numId w:val="1004"/>
        </w:numPr>
        <w:pStyle w:val="Compact"/>
      </w:pPr>
      <w:r>
        <w:rPr>
          <w:bCs/>
          <w:b/>
        </w:rPr>
        <w:t xml:space="preserve">Sustainability Contribution:</w:t>
      </w:r>
      <w:r>
        <w:t xml:space="preserve"> </w:t>
      </w:r>
      <w:r>
        <w:t xml:space="preserve">By reducing waste through Industrial Engineering interventions, factories will lower carbon emissions—aligning with Bangkok’s 2030 climate action plan and Thailand's net-zero pledge.</w:t>
      </w:r>
    </w:p>
    <w:p>
      <w:pPr>
        <w:numPr>
          <w:ilvl w:val="0"/>
          <w:numId w:val="1004"/>
        </w:numPr>
        <w:pStyle w:val="Compact"/>
      </w:pPr>
      <w:r>
        <w:rPr>
          <w:bCs/>
          <w:b/>
        </w:rPr>
        <w:t xml:space="preserve">Policy Influence:</w:t>
      </w:r>
      <w:r>
        <w:t xml:space="preserve"> </w:t>
      </w:r>
      <w:r>
        <w:t xml:space="preserve">Findings will inform the Ministry of Industry’s "Smart Manufacturing Promotion" initiative, advocating for subsidies targeting Industrial Engineering adoption in Bangkok industrial parks.</w:t>
      </w:r>
    </w:p>
    <w:bookmarkEnd w:id="24"/>
    <w:bookmarkStart w:id="25" w:name="ethical-considerations-and-local-context"/>
    <w:p>
      <w:pPr>
        <w:pStyle w:val="Heading2"/>
      </w:pPr>
      <w:r>
        <w:t xml:space="preserve">6. Ethical Considerations and Local Context</w:t>
      </w:r>
    </w:p>
    <w:p>
      <w:pPr>
        <w:pStyle w:val="FirstParagraph"/>
      </w:pPr>
      <w:r>
        <w:t xml:space="preserve">This study respects Thailand's cultural context through:</w:t>
      </w:r>
    </w:p>
    <w:p>
      <w:pPr>
        <w:numPr>
          <w:ilvl w:val="0"/>
          <w:numId w:val="1005"/>
        </w:numPr>
        <w:pStyle w:val="Compact"/>
      </w:pPr>
      <w:r>
        <w:t xml:space="preserve">Collaboration with Thai institutions to ensure methodologies align with local business practices (e.g., hierarchical decision-making structures).</w:t>
      </w:r>
    </w:p>
    <w:p>
      <w:pPr>
        <w:numPr>
          <w:ilvl w:val="0"/>
          <w:numId w:val="1005"/>
        </w:numPr>
        <w:pStyle w:val="Compact"/>
      </w:pPr>
      <w:r>
        <w:t xml:space="preserve">Workshop participation by factory workers, respecting "kreng jai" (considerate) communication norms.</w:t>
      </w:r>
    </w:p>
    <w:p>
      <w:pPr>
        <w:numPr>
          <w:ilvl w:val="0"/>
          <w:numId w:val="1005"/>
        </w:numPr>
        <w:pStyle w:val="Compact"/>
      </w:pPr>
      <w:r>
        <w:t xml:space="preserve">Data privacy compliance with Thailand's Personal Data Protection Act (PDPA), especially for workforce surveys.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 (Months)</w:t>
      </w:r>
    </w:p>
    <w:p>
      <w:pPr>
        <w:pStyle w:val="BodyText"/>
      </w:pPr>
      <w:r>
        <w:t xml:space="preserve">Key Deliverables</w:t>
      </w:r>
    </w:p>
    <w:p>
      <w:pPr>
        <w:pStyle w:val="BodyText"/>
      </w:pPr>
      <w:r>
        <w:t xml:space="preserve">Data Collection &amp; Analysis</w:t>
      </w:r>
    </w:p>
    <w:p>
      <w:pPr>
        <w:pStyle w:val="BodyText"/>
      </w:pPr>
      <w:r>
        <w:t xml:space="preserve">1-6</w:t>
      </w:r>
    </w:p>
    <w:p>
      <w:pPr>
        <w:pStyle w:val="BodyText"/>
      </w:pPr>
      <w:r>
        <w:t xml:space="preserve">Bangkok Manufacturing Efficiency Report; Baseline KPI Database</w:t>
      </w:r>
    </w:p>
    <w:p>
      <w:pPr>
        <w:pStyle w:val="BodyText"/>
      </w:pPr>
      <w:r>
        <w:t xml:space="preserve">Toolkit Development</w:t>
      </w:r>
    </w:p>
    <w:p>
      <w:pPr>
        <w:pStyle w:val="BodyText"/>
      </w:pPr>
      <w:r>
        <w:t xml:space="preserve">7-12</w:t>
      </w:r>
    </w:p>
    <w:p>
      <w:pPr>
        <w:pStyle w:val="BodyText"/>
      </w:pPr>
      <w:r>
        <w:t xml:space="preserve">Modular Industrial Engineering Framework; Cost-Benefit Calculator for Bangkok SMEs</w:t>
      </w:r>
    </w:p>
    <w:p>
      <w:pPr>
        <w:pStyle w:val="BodyText"/>
      </w:pPr>
      <w:r>
        <w:t xml:space="preserve">Trial Implementation &amp; Evaluation</w:t>
      </w:r>
    </w:p>
    <w:p>
      <w:pPr>
        <w:pStyle w:val="BodyText"/>
      </w:pPr>
      <w:r>
        <w:t xml:space="preserve">13-18</w:t>
      </w:r>
    </w:p>
    <w:p>
      <w:pPr>
        <w:pStyle w:val="BodyText"/>
      </w:pPr>
      <w:r>
        <w:t xml:space="preserve">Evaluation Report with ROI Data; Training Curriculum Draft</w:t>
      </w:r>
    </w:p>
    <w:bookmarkEnd w:id="26"/>
    <w:bookmarkStart w:id="27" w:name="X64ed8495ac13d28d26cacd1c5deb3fff0d2c1c4"/>
    <w:p>
      <w:pPr>
        <w:pStyle w:val="Heading2"/>
      </w:pPr>
      <w:r>
        <w:t xml:space="preserve">8. Conclusion: A Catalyst for Thailand’s Industrial Future</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Industrial Engineer</w:t>
      </w:r>
      <w:r>
        <w:t xml:space="preserve"> </w:t>
      </w:r>
      <w:r>
        <w:t xml:space="preserve">as the indispensable architect of Thailand Bangkok's manufacturing renaissance. By addressing Bangkok-specific pain points—traffic-induced delays, labor dynamics, and digital gaps—the project will create a replicable model that boosts productivity while advancing Thailand’s national development agenda. The outcomes will empower Industrial Engineers to move beyond theoretical solutions into actionable change within the world’s fastest-growing industrial clusters. As Bangkok evolves from a "manufacturing city" to an "intelligent manufacturing hub," this research ensures the</w:t>
      </w:r>
      <w:r>
        <w:t xml:space="preserve"> </w:t>
      </w:r>
      <w:r>
        <w:rPr>
          <w:bCs/>
          <w:b/>
        </w:rPr>
        <w:t xml:space="preserve">Industrial Engineer</w:t>
      </w:r>
      <w:r>
        <w:t xml:space="preserve"> </w:t>
      </w:r>
      <w:r>
        <w:t xml:space="preserve">remains central to that transformation, directly contributing to Thailand's economic resilience and global competitiveness.</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through Industrial Engineering in Thailand Bangkok</dc:title>
  <dc:creator/>
  <cp:keywords/>
  <dcterms:created xsi:type="dcterms:W3CDTF">2026-07-23T10:06:46Z</dcterms:created>
  <dcterms:modified xsi:type="dcterms:W3CDTF">2026-07-23T10:06:46Z</dcterms:modified>
</cp:coreProperties>
</file>

<file path=docProps/custom.xml><?xml version="1.0" encoding="utf-8"?>
<Properties xmlns="http://schemas.openxmlformats.org/officeDocument/2006/custom-properties" xmlns:vt="http://schemas.openxmlformats.org/officeDocument/2006/docPropsVTypes"/>
</file>