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Sustainable</w:t>
      </w:r>
      <w:r>
        <w:t xml:space="preserve"> </w:t>
      </w:r>
      <w:r>
        <w:t xml:space="preserve">Manufacturing</w:t>
      </w:r>
      <w:r>
        <w:t xml:space="preserve"> </w:t>
      </w:r>
      <w:r>
        <w:t xml:space="preserve">Systems</w:t>
      </w:r>
      <w:r>
        <w:t xml:space="preserve"> </w:t>
      </w:r>
      <w:r>
        <w:t xml:space="preserve">in</w:t>
      </w:r>
      <w:r>
        <w:t xml:space="preserve"> </w:t>
      </w:r>
      <w:r>
        <w:t xml:space="preserve">United</w:t>
      </w:r>
      <w:r>
        <w:t xml:space="preserve"> </w:t>
      </w:r>
      <w:r>
        <w:t xml:space="preserve">Kingdom</w:t>
      </w:r>
      <w:r>
        <w:t xml:space="preserve"> </w:t>
      </w:r>
      <w:r>
        <w:t xml:space="preserve">Birmingham</w:t>
      </w:r>
      <w:r>
        <w:t xml:space="preserve"> </w:t>
      </w:r>
      <w:r>
        <w:t xml:space="preserve">through</w:t>
      </w:r>
      <w:r>
        <w:t xml:space="preserve"> </w:t>
      </w:r>
      <w:r>
        <w:t xml:space="preserve">Industrial</w:t>
      </w:r>
      <w:r>
        <w:t xml:space="preserve"> </w:t>
      </w:r>
      <w:r>
        <w:t xml:space="preserve">Engineering</w:t>
      </w:r>
      <w:r>
        <w:t xml:space="preserve"> </w:t>
      </w:r>
      <w:r>
        <w:t xml:space="preserve">Innovations</w:t>
      </w:r>
    </w:p>
    <w:bookmarkStart w:id="29" w:name="X84cb6fe4586907e87783f024185968a47aea408"/>
    <w:p>
      <w:pPr>
        <w:pStyle w:val="Heading1"/>
      </w:pPr>
      <w:r>
        <w:t xml:space="preserve">Research Proposal: Optimizing Sustainable Manufacturing Systems in United Kingdom Birmingham through Industrial Engineering Innovations</w:t>
      </w:r>
    </w:p>
    <w:bookmarkStart w:id="20" w:name="abstract"/>
    <w:p>
      <w:pPr>
        <w:pStyle w:val="Heading2"/>
      </w:pPr>
      <w:r>
        <w:t xml:space="preserve">Abstract</w:t>
      </w:r>
    </w:p>
    <w:p>
      <w:pPr>
        <w:pStyle w:val="FirstParagraph"/>
      </w:pPr>
      <w:r>
        <w:t xml:space="preserve">This Research Proposal outlines a critical investigation into enhancing sustainable manufacturing practices within the industrial landscape of the United Kingdom Birmingham. Focusing on the pivotal role of the Industrial Engineer, this project addresses urgent challenges facing Midlands' manufacturing clusters, including supply chain resilience, energy efficiency, and workforce skill gaps. As Birmingham emerges as a cornerstone of advanced manufacturing in the UK, this research aims to develop actionable frameworks that position local industries at the forefront of sustainable industrial transformation. The proposed work directly engages with Birmingham's strategic economic priorities and offers tangible solutions for Industrial Engineers operating within the region.</w:t>
      </w:r>
    </w:p>
    <w:bookmarkEnd w:id="20"/>
    <w:bookmarkStart w:id="21" w:name="Xbb8302c3b6437a3562b55ba6b8d3ba4d57b1782"/>
    <w:p>
      <w:pPr>
        <w:pStyle w:val="Heading2"/>
      </w:pPr>
      <w:r>
        <w:t xml:space="preserve">1. Introduction: Context and Problem Statement</w:t>
      </w:r>
    </w:p>
    <w:p>
      <w:pPr>
        <w:pStyle w:val="FirstParagraph"/>
      </w:pPr>
      <w:r>
        <w:t xml:space="preserve">Birmingham, as the United Kingdom's second city and a historic hub of industrial innovation, is undergoing a significant transition from traditional manufacturing towards advanced, sustainable production systems. The city hosts major automotive giants (e.g., Jaguar Land Rover in Solihull), aerospace suppliers, and diverse SMEs forming the West Midlands' manufacturing ecosystem. However, this sector faces mounting pressures: global supply chain disruptions post-Brexit and pandemic, stringent UK net-zero targets (2050), and a persistent shortage of skilled Industrial Engineers capable of implementing circular economy principles. Current industrial practices in Birmingham often prioritize short-term output over long-term sustainability, leading to increased operational costs and environmental impact. This Research Proposal identifies a critical gap: the need for location-specific methodologies where the Industrial Engineer drives integrated process optimization aligned with Birmingham's unique economic and environmental context.</w:t>
      </w:r>
    </w:p>
    <w:bookmarkEnd w:id="21"/>
    <w:bookmarkStart w:id="22" w:name="literature-review-gaps-in-uk-context"/>
    <w:p>
      <w:pPr>
        <w:pStyle w:val="Heading2"/>
      </w:pPr>
      <w:r>
        <w:t xml:space="preserve">2. Literature Review: Gaps in UK Context</w:t>
      </w:r>
    </w:p>
    <w:p>
      <w:pPr>
        <w:pStyle w:val="FirstParagraph"/>
      </w:pPr>
      <w:r>
        <w:t xml:space="preserve">Existing literature on sustainable manufacturing predominantly focuses on theoretical models or case studies from Germany or Scandinavia, lacking application to UK regional dynamics, particularly Birmingham. While Industrial Engineering (IE) principles (lean, Six Sigma, systems engineering) are well-documented globally, their implementation within Birmingham's specific SME-dominated manufacturing environment remains under-researched. Key gaps include:</w:t>
      </w:r>
    </w:p>
    <w:p>
      <w:pPr>
        <w:numPr>
          <w:ilvl w:val="0"/>
          <w:numId w:val="1001"/>
        </w:numPr>
        <w:pStyle w:val="Compact"/>
      </w:pPr>
      <w:r>
        <w:t xml:space="preserve">How IE methodologies can be adapted to Birmingham's complex network of small-scale manufacturers with limited resources.</w:t>
      </w:r>
    </w:p>
    <w:p>
      <w:pPr>
        <w:numPr>
          <w:ilvl w:val="0"/>
          <w:numId w:val="1001"/>
        </w:numPr>
        <w:pStyle w:val="Compact"/>
      </w:pPr>
      <w:r>
        <w:t xml:space="preserve">The role of the Industrial Engineer in integrating digital twins and AI for real-time sustainability metrics within Midlands supply chains.</w:t>
      </w:r>
    </w:p>
    <w:p>
      <w:pPr>
        <w:numPr>
          <w:ilvl w:val="0"/>
          <w:numId w:val="1001"/>
        </w:numPr>
        <w:pStyle w:val="Compact"/>
      </w:pPr>
      <w:r>
        <w:t xml:space="preserve">Lack of studies connecting local workforce development initiatives (e.g., WMCA Skills Strategy) directly to IE-led process innovation in Birmingham.</w:t>
      </w:r>
    </w:p>
    <w:p>
      <w:pPr>
        <w:pStyle w:val="FirstParagraph"/>
      </w:pPr>
      <w:r>
        <w:t xml:space="preserve">This project directly addresses these gaps by centering the research on United Kingdom Birmingham as the operational and contextual anchor.</w:t>
      </w:r>
    </w:p>
    <w:bookmarkEnd w:id="22"/>
    <w:bookmarkStart w:id="23" w:name="research-objectives"/>
    <w:p>
      <w:pPr>
        <w:pStyle w:val="Heading2"/>
      </w:pPr>
      <w:r>
        <w:t xml:space="preserve">3. Research Objectives</w:t>
      </w:r>
    </w:p>
    <w:p>
      <w:pPr>
        <w:numPr>
          <w:ilvl w:val="0"/>
          <w:numId w:val="1002"/>
        </w:numPr>
        <w:pStyle w:val="Compact"/>
      </w:pPr>
      <w:r>
        <w:t xml:space="preserve">To develop a regionally validated framework for Industrial Engineers to implement sustainable manufacturing practices within Birmingham's SME manufacturing clusters.</w:t>
      </w:r>
    </w:p>
    <w:p>
      <w:pPr>
        <w:numPr>
          <w:ilvl w:val="0"/>
          <w:numId w:val="1002"/>
        </w:numPr>
        <w:pStyle w:val="Compact"/>
      </w:pPr>
      <w:r>
        <w:t xml:space="preserve">To quantify the economic and environmental impact (carbon, energy, waste) of IE-driven process optimizations across three case study sites in Birmingham (automotive component supplier, medical device manufacturer, advanced materials firm).</w:t>
      </w:r>
    </w:p>
    <w:p>
      <w:pPr>
        <w:numPr>
          <w:ilvl w:val="0"/>
          <w:numId w:val="1002"/>
        </w:numPr>
        <w:pStyle w:val="Compact"/>
      </w:pPr>
      <w:r>
        <w:t xml:space="preserve">To co-create a skills development module for Industrial Engineers addressing Birmingham's specific sustainability challenges with local universities and industry bodies.</w:t>
      </w:r>
    </w:p>
    <w:bookmarkEnd w:id="23"/>
    <w:bookmarkStart w:id="24" w:name="methodology"/>
    <w:p>
      <w:pPr>
        <w:pStyle w:val="Heading2"/>
      </w:pPr>
      <w:r>
        <w:t xml:space="preserve">4. Methodology</w:t>
      </w:r>
    </w:p>
    <w:p>
      <w:pPr>
        <w:pStyle w:val="FirstParagraph"/>
      </w:pPr>
      <w:r>
        <w:t xml:space="preserve">This mixed-methods study employs a phased approach:</w:t>
      </w:r>
    </w:p>
    <w:p>
      <w:pPr>
        <w:numPr>
          <w:ilvl w:val="0"/>
          <w:numId w:val="1003"/>
        </w:numPr>
        <w:pStyle w:val="Compact"/>
      </w:pPr>
      <w:r>
        <w:rPr>
          <w:bCs/>
          <w:b/>
        </w:rPr>
        <w:t xml:space="preserve">Phase 1: Contextual Mapping (Months 1-3):</w:t>
      </w:r>
      <w:r>
        <w:t xml:space="preserve"> </w:t>
      </w:r>
      <w:r>
        <w:t xml:space="preserve">Comprehensive analysis of Birmingham's manufacturing sector using data from the West Midlands Combined Authority (WMCA), BEIS, and UK Government Industrial Strategy. Identifies key pain points and stakeholder groups.</w:t>
      </w:r>
    </w:p>
    <w:p>
      <w:pPr>
        <w:numPr>
          <w:ilvl w:val="0"/>
          <w:numId w:val="1003"/>
        </w:numPr>
        <w:pStyle w:val="Compact"/>
      </w:pPr>
      <w:r>
        <w:rPr>
          <w:bCs/>
          <w:b/>
        </w:rPr>
        <w:t xml:space="preserve">Phase 2: Case Study Implementation (Months 4-10):</w:t>
      </w:r>
      <w:r>
        <w:t xml:space="preserve"> </w:t>
      </w:r>
      <w:r>
        <w:t xml:space="preserve">Collaborative work with three Birmingham-based manufacturers. The Industrial Engineer will conduct value stream mapping, energy audits, and waste analysis using IE tools. Digital twin simulations will model sustainability outcomes.</w:t>
      </w:r>
    </w:p>
    <w:p>
      <w:pPr>
        <w:numPr>
          <w:ilvl w:val="0"/>
          <w:numId w:val="1003"/>
        </w:numPr>
        <w:pStyle w:val="Compact"/>
      </w:pPr>
      <w:r>
        <w:rPr>
          <w:bCs/>
          <w:b/>
        </w:rPr>
        <w:t xml:space="preserve">Phase 3: Framework Development &amp; Validation (Months 11-15):</w:t>
      </w:r>
      <w:r>
        <w:t xml:space="preserve"> </w:t>
      </w:r>
      <w:r>
        <w:t xml:space="preserve">Synthesis of findings into a Birmingham-specific IE sustainability framework. Validation through workshops with the Institute of Industrial and Systems Engineers (IIS), Birmingham City Council’s Economic Development team, and local Chamber of Commerce.</w:t>
      </w:r>
    </w:p>
    <w:p>
      <w:pPr>
        <w:numPr>
          <w:ilvl w:val="0"/>
          <w:numId w:val="1003"/>
        </w:numPr>
        <w:pStyle w:val="Compact"/>
      </w:pPr>
      <w:r>
        <w:rPr>
          <w:bCs/>
          <w:b/>
        </w:rPr>
        <w:t xml:space="preserve">Phase 4: Skills Integration (Months 16-18):</w:t>
      </w:r>
      <w:r>
        <w:t xml:space="preserve"> </w:t>
      </w:r>
      <w:r>
        <w:t xml:space="preserve">Co-designing a micro-credential program for emerging Industrial Engineers in partnership with the University of Birmingham’s School of Engineering and Aston University, focusing on Birmingham’s manufacturing challenges.</w:t>
      </w:r>
    </w:p>
    <w:bookmarkEnd w:id="24"/>
    <w:bookmarkStart w:id="25" w:name="expected-outcomes-and-impact"/>
    <w:p>
      <w:pPr>
        <w:pStyle w:val="Heading2"/>
      </w:pPr>
      <w:r>
        <w:t xml:space="preserve">5. Expected Outcomes and Impact</w:t>
      </w:r>
    </w:p>
    <w:p>
      <w:pPr>
        <w:pStyle w:val="FirstParagraph"/>
      </w:pPr>
      <w:r>
        <w:t xml:space="preserve">This Research Proposal promises significant, measurable outcomes:</w:t>
      </w:r>
    </w:p>
    <w:p>
      <w:pPr>
        <w:numPr>
          <w:ilvl w:val="0"/>
          <w:numId w:val="1004"/>
        </w:numPr>
        <w:pStyle w:val="Compact"/>
      </w:pPr>
      <w:r>
        <w:t xml:space="preserve">A validated Industrial Engineer toolkit tailored for Birmingham's SMEs, reducing energy consumption by 15-20% and waste generation by 25% in pilot sites.</w:t>
      </w:r>
    </w:p>
    <w:p>
      <w:pPr>
        <w:numPr>
          <w:ilvl w:val="0"/>
          <w:numId w:val="1004"/>
        </w:numPr>
        <w:pStyle w:val="Compact"/>
      </w:pPr>
      <w:r>
        <w:t xml:space="preserve">Policy recommendations for the United Kingdom government and WMCA on incentivizing IE-led sustainability investments in Midlands manufacturing.</w:t>
      </w:r>
    </w:p>
    <w:p>
      <w:pPr>
        <w:numPr>
          <w:ilvl w:val="0"/>
          <w:numId w:val="1004"/>
        </w:numPr>
        <w:pStyle w:val="Compact"/>
      </w:pPr>
      <w:r>
        <w:t xml:space="preserve">A new collaborative pathway between academic institutions (University of Birmingham, Aston University) and industry, directly addressing the Industrial Engineer skills gap identified in the 2023 WMCA Skills Audit.</w:t>
      </w:r>
    </w:p>
    <w:p>
      <w:pPr>
        <w:numPr>
          <w:ilvl w:val="0"/>
          <w:numId w:val="1004"/>
        </w:numPr>
        <w:pStyle w:val="Compact"/>
      </w:pPr>
      <w:r>
        <w:t xml:space="preserve">Enhanced reputation for Birmingham as a leader in sustainable industrial innovation within the United Kingdom, supporting its "Birmingham City Plan" vision.</w:t>
      </w:r>
    </w:p>
    <w:bookmarkEnd w:id="25"/>
    <w:bookmarkStart w:id="26" w:name="significance-of-birmingham-context"/>
    <w:p>
      <w:pPr>
        <w:pStyle w:val="Heading2"/>
      </w:pPr>
      <w:r>
        <w:t xml:space="preserve">6. Significance of Birmingham Context</w:t>
      </w:r>
    </w:p>
    <w:p>
      <w:pPr>
        <w:pStyle w:val="FirstParagraph"/>
      </w:pPr>
      <w:r>
        <w:t xml:space="preserve">The choice of United Kingdom Birmingham is not arbitrary; it reflects the city's strategic importance to UK industrial policy. As a major beneficiary of the Government’s Levelling Up agenda and host to the Midlands Engine initiative, Birmingham represents a microcosm of national manufacturing challenges and opportunities. The project leverages Birmingham's unique assets: its diverse industrial base, strong university partnerships (e.g., University of Birmingham's Centre for Nuclear Engineering), and active industry clusters like 'Advanced Manufacturing' in the West Midlands. By grounding the research in this specific environment, the Industrial Engineer’s role becomes contextually relevant – not a generic consultant but a local problem-solver embedded within Birmingham’s economic fabric.</w:t>
      </w:r>
    </w:p>
    <w:bookmarkEnd w:id="26"/>
    <w:bookmarkStart w:id="27" w:name="conclusion"/>
    <w:p>
      <w:pPr>
        <w:pStyle w:val="Heading2"/>
      </w:pPr>
      <w:r>
        <w:t xml:space="preserve">7. Conclusion</w:t>
      </w:r>
    </w:p>
    <w:p>
      <w:pPr>
        <w:pStyle w:val="FirstParagraph"/>
      </w:pPr>
      <w:r>
        <w:t xml:space="preserve">This Research Proposal presents a timely and necessary investigation into sustainable industrial transformation through the lens of the Industrial Engineer in United Kingdom Birmingham. It moves beyond theoretical discourse to deliver practical, location-specific solutions that address real-world constraints faced by Midlands manufacturers. The project directly supports Birmingham’s ambitions as a global leader in advanced, low-carbon manufacturing and provides an actionable blueprint for Industrial Engineers across the UK. By focusing on measurable outcomes within Birmingham's distinct economic ecosystem, this research ensures relevance, scalability, and significant impact for both the local economy and national industrial strategy. The successful execution of this Research Proposal will cement Birmingham's position as a pioneering hub where Industrial Engineering drives sustainable growth in the United Kingdom.</w:t>
      </w:r>
    </w:p>
    <w:bookmarkEnd w:id="27"/>
    <w:bookmarkStart w:id="28" w:name="word-count-878"/>
    <w:p>
      <w:pPr>
        <w:pStyle w:val="Heading2"/>
      </w:pPr>
      <w:r>
        <w:t xml:space="preserve">Word Count: 878</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Sustainable Manufacturing Systems in United Kingdom Birmingham through Industrial Engineering Innovations</dc:title>
  <dc:creator/>
  <dc:language>en</dc:language>
  <cp:keywords/>
  <dcterms:created xsi:type="dcterms:W3CDTF">2026-07-23T08:34:56Z</dcterms:created>
  <dcterms:modified xsi:type="dcterms:W3CDTF">2026-07-23T08:34:56Z</dcterms:modified>
</cp:coreProperties>
</file>

<file path=docProps/custom.xml><?xml version="1.0" encoding="utf-8"?>
<Properties xmlns="http://schemas.openxmlformats.org/officeDocument/2006/custom-properties" xmlns:vt="http://schemas.openxmlformats.org/officeDocument/2006/docPropsVTypes"/>
</file>