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Practices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8" w:name="X697b3ca9ad764b23ea54adffafa2560aeade8d6"/>
    <w:p>
      <w:pPr>
        <w:pStyle w:val="Heading1"/>
      </w:pPr>
      <w:r>
        <w:t xml:space="preserve">Research Proposal: Optimizing Production Systems Through Industrial Engineering Innovation in Ho Chi Minh City, Vietnam</w:t>
      </w:r>
    </w:p>
    <w:bookmarkStart w:id="20" w:name="abstract"/>
    <w:p>
      <w:pPr>
        <w:pStyle w:val="Heading2"/>
      </w:pPr>
      <w:r>
        <w:t xml:space="preserve">Abstract</w:t>
      </w:r>
    </w:p>
    <w:p>
      <w:pPr>
        <w:pStyle w:val="FirstParagraph"/>
      </w:pPr>
      <w:r>
        <w:t xml:space="preserve">This research proposal outlines a critical investigation into the application and evolution of Industrial Engineering (IE) practices within the manufacturing and logistics sectors of Ho Chi Minh City (HCMC), Vietnam. As Vietnam's economic engine contributing over 25% to national GDP, HCMC hosts a dense cluster of industrial parks, export processing zones, and global supply chain nodes. The rapid industrialization trajectory faces significant challenges including labor productivity gaps, supply chain inefficiencies, and insufficient adoption of Industry 4.0 technologies. This study directly addresses the urgent need for evidence-based strategies to empower the</w:t>
      </w:r>
      <w:r>
        <w:t xml:space="preserve"> </w:t>
      </w:r>
      <w:r>
        <w:rPr>
          <w:bCs/>
          <w:b/>
        </w:rPr>
        <w:t xml:space="preserve">Industrial Engineer</w:t>
      </w:r>
      <w:r>
        <w:t xml:space="preserve"> </w:t>
      </w:r>
      <w:r>
        <w:t xml:space="preserve">as a catalyst for sustainable growth in</w:t>
      </w:r>
      <w:r>
        <w:t xml:space="preserve"> </w:t>
      </w:r>
      <w:r>
        <w:rPr>
          <w:bCs/>
          <w:b/>
        </w:rPr>
        <w:t xml:space="preserve">Vietnam Ho Chi Minh City</w:t>
      </w:r>
      <w:r>
        <w:t xml:space="preserve">. The proposed research will analyze current IE implementation barriers, measure performance impacts, and develop context-specific frameworks tailored to HCMC's unique socio-economic and operational landscape.</w:t>
      </w:r>
    </w:p>
    <w:bookmarkEnd w:id="20"/>
    <w:bookmarkStart w:id="21" w:name="X2537f356d66d69a58835cf0fce50a5b78da419b"/>
    <w:p>
      <w:pPr>
        <w:pStyle w:val="Heading2"/>
      </w:pPr>
      <w:r>
        <w:t xml:space="preserve">1. Introduction: The Imperative for Industrial Engineering in HCMC</w:t>
      </w:r>
    </w:p>
    <w:p>
      <w:pPr>
        <w:pStyle w:val="FirstParagraph"/>
      </w:pPr>
      <w:r>
        <w:t xml:space="preserve">Ho Chi Minh City stands as Vietnam's primary industrial and commercial hub, housing over 50% of the nation's manufacturing output. Despite its dynamism, critical vulnerabilities persist: outdated production systems in textile/garment factories (40% of HCMC's industrial output), chronic port congestion at Cai Mep-Thi Vai impacting 30% of exports, and a severe shortage of skilled</w:t>
      </w:r>
      <w:r>
        <w:t xml:space="preserve"> </w:t>
      </w:r>
      <w:r>
        <w:rPr>
          <w:bCs/>
          <w:b/>
        </w:rPr>
        <w:t xml:space="preserve">Industrial Engineer</w:t>
      </w:r>
      <w:r>
        <w:t xml:space="preserve"> </w:t>
      </w:r>
      <w:r>
        <w:t xml:space="preserve">professionals. The Vietnamese government's "National Industry 4.0 Program" explicitly identifies optimizing manufacturing processes as foundational to national competitiveness. Yet, empirical data on effective IE implementation within HCMC's SME-dominated sector remains scarce. This research fills that gap by positioning the</w:t>
      </w:r>
      <w:r>
        <w:t xml:space="preserve"> </w:t>
      </w:r>
      <w:r>
        <w:rPr>
          <w:bCs/>
          <w:b/>
        </w:rPr>
        <w:t xml:space="preserve">Industrial Engineer</w:t>
      </w:r>
      <w:r>
        <w:t xml:space="preserve"> </w:t>
      </w:r>
      <w:r>
        <w:t xml:space="preserve">not merely as a technical specialist, but as a strategic leader driving resilience and innovation in Vietnam's most critical economic zone.</w:t>
      </w:r>
    </w:p>
    <w:bookmarkEnd w:id="21"/>
    <w:bookmarkStart w:id="22" w:name="problem-statement"/>
    <w:p>
      <w:pPr>
        <w:pStyle w:val="Heading2"/>
      </w:pPr>
      <w:r>
        <w:t xml:space="preserve">2. Problem Statement</w:t>
      </w:r>
    </w:p>
    <w:p>
      <w:pPr>
        <w:pStyle w:val="FirstParagraph"/>
      </w:pPr>
      <w:r>
        <w:t xml:space="preserve">A significant disconnect exists between global best practices in Industrial Engineering and their localized adoption in HCMC. Key issues include:</w:t>
      </w:r>
    </w:p>
    <w:p>
      <w:pPr>
        <w:numPr>
          <w:ilvl w:val="0"/>
          <w:numId w:val="1001"/>
        </w:numPr>
        <w:pStyle w:val="Compact"/>
      </w:pPr>
      <w:r>
        <w:rPr>
          <w:bCs/>
          <w:b/>
        </w:rPr>
        <w:t xml:space="preserve">Labor Productivity Gap:</w:t>
      </w:r>
      <w:r>
        <w:t xml:space="preserve"> </w:t>
      </w:r>
      <w:r>
        <w:t xml:space="preserve">HCMC manufacturing facilities operate at 30-40% below ASEAN average productivity due to suboptimal workflow design and equipment utilization.</w:t>
      </w:r>
    </w:p>
    <w:p>
      <w:pPr>
        <w:numPr>
          <w:ilvl w:val="0"/>
          <w:numId w:val="1001"/>
        </w:numPr>
        <w:pStyle w:val="Compact"/>
      </w:pPr>
      <w:r>
        <w:rPr>
          <w:bCs/>
          <w:b/>
        </w:rPr>
        <w:t xml:space="preserve">Supply Chain Fragmentation:</w:t>
      </w:r>
      <w:r>
        <w:t xml:space="preserve"> </w:t>
      </w:r>
      <w:r>
        <w:t xml:space="preserve">Poor integration between warehouses (e.g., in Thu Duc City), ports, and factories increases logistics costs by 25% compared to regional benchmarks.</w:t>
      </w:r>
    </w:p>
    <w:p>
      <w:pPr>
        <w:numPr>
          <w:ilvl w:val="0"/>
          <w:numId w:val="1001"/>
        </w:numPr>
        <w:pStyle w:val="Compact"/>
      </w:pPr>
      <w:r>
        <w:rPr>
          <w:bCs/>
          <w:b/>
        </w:rPr>
        <w:t xml:space="preserve">Talent Shortage:</w:t>
      </w:r>
      <w:r>
        <w:t xml:space="preserve"> </w:t>
      </w:r>
      <w:r>
        <w:t xml:space="preserve">Only 15% of HCMC-based manufacturers employ certified Industrial Engineers, leading to reactive problem-solving rather than proactive system optimization.</w:t>
      </w:r>
    </w:p>
    <w:p>
      <w:pPr>
        <w:pStyle w:val="FirstParagraph"/>
      </w:pPr>
      <w:r>
        <w:t xml:space="preserve">This study posits that addressing these challenges requires a deep understanding of how the</w:t>
      </w:r>
      <w:r>
        <w:t xml:space="preserve"> </w:t>
      </w:r>
      <w:r>
        <w:rPr>
          <w:bCs/>
          <w:b/>
        </w:rPr>
        <w:t xml:space="preserve">Industrial Engineer</w:t>
      </w:r>
      <w:r>
        <w:t xml:space="preserve"> </w:t>
      </w:r>
      <w:r>
        <w:t xml:space="preserve">can effectively navigate HCMC's specific regulatory environment, workforce dynamics, and infrastructure constraints to deploy solutions like Lean Manufacturing, Digital Twin simulations, and AI-driven scheduling systems.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audit of Industrial Engineering adoption levels across key HCMC industrial clusters (electronics assembly in Saigon Hi-Tech Park, garment manufacturing in Binh Tan District, and food processing in Go Vap).</w:t>
      </w:r>
    </w:p>
    <w:p>
      <w:pPr>
        <w:numPr>
          <w:ilvl w:val="0"/>
          <w:numId w:val="1002"/>
        </w:numPr>
        <w:pStyle w:val="Compact"/>
      </w:pPr>
      <w:r>
        <w:t xml:space="preserve">To identify the top 5 contextual barriers hindering effective IE implementation for</w:t>
      </w:r>
      <w:r>
        <w:t xml:space="preserve"> </w:t>
      </w:r>
      <w:r>
        <w:rPr>
          <w:bCs/>
          <w:b/>
        </w:rPr>
        <w:t xml:space="preserve">Industrial Engineer</w:t>
      </w:r>
      <w:r>
        <w:t xml:space="preserve">s operating within</w:t>
      </w:r>
      <w:r>
        <w:t xml:space="preserve"> </w:t>
      </w:r>
      <w:r>
        <w:rPr>
          <w:bCs/>
          <w:b/>
        </w:rPr>
        <w:t xml:space="preserve">Vietnam Ho Chi Minh City</w:t>
      </w:r>
      <w:r>
        <w:t xml:space="preserve"> </w:t>
      </w:r>
      <w:r>
        <w:t xml:space="preserve">(e.g., cost constraints, lack of managerial support, limited access to training).</w:t>
      </w:r>
    </w:p>
    <w:p>
      <w:pPr>
        <w:numPr>
          <w:ilvl w:val="0"/>
          <w:numId w:val="1002"/>
        </w:numPr>
        <w:pStyle w:val="Compact"/>
      </w:pPr>
      <w:r>
        <w:t xml:space="preserve">To quantify the impact of specific IE interventions (e.g., SMED implementation, automated material handling) on KPIs like OEE (Overall Equipment Effectiveness), lead time reduction, and defect rates within HCMC case studies.</w:t>
      </w:r>
    </w:p>
    <w:p>
      <w:pPr>
        <w:numPr>
          <w:ilvl w:val="0"/>
          <w:numId w:val="1002"/>
        </w:numPr>
        <w:pStyle w:val="Compact"/>
      </w:pPr>
      <w:r>
        <w:t xml:space="preserve">To co-develop a context-adaptive Industrial Engineering Framework specifically designed for Vietnam Ho Chi Minh City's SME ecosystem.</w:t>
      </w:r>
    </w:p>
    <w:bookmarkEnd w:id="23"/>
    <w:bookmarkStart w:id="24" w:name="methodology"/>
    <w:p>
      <w:pPr>
        <w:pStyle w:val="Heading2"/>
      </w:pPr>
      <w:r>
        <w:t xml:space="preserve">4. Methodology</w:t>
      </w:r>
    </w:p>
    <w:p>
      <w:pPr>
        <w:pStyle w:val="FirstParagraph"/>
      </w:pPr>
      <w:r>
        <w:t xml:space="preserve">This mixed-methods study employs a 12-month phased approach:</w:t>
      </w:r>
    </w:p>
    <w:p>
      <w:pPr>
        <w:numPr>
          <w:ilvl w:val="0"/>
          <w:numId w:val="1003"/>
        </w:numPr>
        <w:pStyle w:val="Compact"/>
      </w:pPr>
      <w:r>
        <w:rPr>
          <w:bCs/>
          <w:b/>
        </w:rPr>
        <w:t xml:space="preserve">Phase 1 (Months 1-3):</w:t>
      </w:r>
      <w:r>
        <w:t xml:space="preserve"> </w:t>
      </w:r>
      <w:r>
        <w:t xml:space="preserve">Literature review of IE practices in Southeast Asia and Vietnamese industrial policies, supplemented by expert interviews with HCMC Department of Industry and Trade officials.</w:t>
      </w:r>
    </w:p>
    <w:p>
      <w:pPr>
        <w:numPr>
          <w:ilvl w:val="0"/>
          <w:numId w:val="1003"/>
        </w:numPr>
        <w:pStyle w:val="Compact"/>
      </w:pPr>
      <w:r>
        <w:rPr>
          <w:bCs/>
          <w:b/>
        </w:rPr>
        <w:t xml:space="preserve">Phase 2 (Months 4-7):</w:t>
      </w:r>
      <w:r>
        <w:t xml:space="preserve"> </w:t>
      </w:r>
      <w:r>
        <w:t xml:space="preserve">Structured surveys distributed to 150+ manufacturing firms across HCMC industrial parks (targeting factories employing &gt;50 workers), alongside in-depth case studies at 8 sites representing different sectors.</w:t>
      </w:r>
    </w:p>
    <w:p>
      <w:pPr>
        <w:numPr>
          <w:ilvl w:val="0"/>
          <w:numId w:val="1003"/>
        </w:numPr>
        <w:pStyle w:val="Compact"/>
      </w:pPr>
      <w:r>
        <w:rPr>
          <w:bCs/>
          <w:b/>
        </w:rPr>
        <w:t xml:space="preserve">Phase 3 (Months 8-10):</w:t>
      </w:r>
      <w:r>
        <w:t xml:space="preserve"> </w:t>
      </w:r>
      <w:r>
        <w:t xml:space="preserve">Implementation of pilot IE projects within selected partner firms, measuring baseline vs. post-intervention performance metrics using tools like process mapping and Value Stream Mapping tailored to HCMC operational realities.</w:t>
      </w:r>
    </w:p>
    <w:p>
      <w:pPr>
        <w:numPr>
          <w:ilvl w:val="0"/>
          <w:numId w:val="1003"/>
        </w:numPr>
        <w:pStyle w:val="Compact"/>
      </w:pPr>
      <w:r>
        <w:rPr>
          <w:bCs/>
          <w:b/>
        </w:rPr>
        <w:t xml:space="preserve">Phase 4 (Months 11-12):</w:t>
      </w:r>
      <w:r>
        <w:t xml:space="preserve"> </w:t>
      </w:r>
      <w:r>
        <w:t xml:space="preserve">Data analysis, framework development, and stakeholder validation workshops with HCMC-based industrial associations (e.g., VCCI-HCMC).</w:t>
      </w:r>
    </w:p>
    <w:p>
      <w:pPr>
        <w:pStyle w:val="FirstParagraph"/>
      </w:pPr>
      <w:r>
        <w:t xml:space="preserve">Primary data collection will occur within Vietnam Ho Chi Minh City to ensure contextual authenticity. Quantitative analysis will use SPSS for statistical significance testing of IE intervention impacts.</w:t>
      </w:r>
    </w:p>
    <w:bookmarkEnd w:id="24"/>
    <w:bookmarkStart w:id="25" w:name="expected-contributions"/>
    <w:p>
      <w:pPr>
        <w:pStyle w:val="Heading2"/>
      </w:pPr>
      <w:r>
        <w:t xml:space="preserve">5. Expected Contributions</w:t>
      </w:r>
    </w:p>
    <w:p>
      <w:pPr>
        <w:pStyle w:val="FirstParagraph"/>
      </w:pPr>
      <w:r>
        <w:t xml:space="preserve">This research directly serves multiple stakeholders:</w:t>
      </w:r>
    </w:p>
    <w:p>
      <w:pPr>
        <w:numPr>
          <w:ilvl w:val="0"/>
          <w:numId w:val="1004"/>
        </w:numPr>
        <w:pStyle w:val="Compact"/>
      </w:pPr>
      <w:r>
        <w:rPr>
          <w:bCs/>
          <w:b/>
        </w:rPr>
        <w:t xml:space="preserve">For Industrial Engineers in HCMC:</w:t>
      </w:r>
      <w:r>
        <w:t xml:space="preserve"> </w:t>
      </w:r>
      <w:r>
        <w:t xml:space="preserve">Provides a validated, locally relevant toolkit addressing Vietnam-specific challenges (e.g., optimizing production for seasonal labor fluctuations common in garment factories).</w:t>
      </w:r>
    </w:p>
    <w:p>
      <w:pPr>
        <w:numPr>
          <w:ilvl w:val="0"/>
          <w:numId w:val="1004"/>
        </w:numPr>
        <w:pStyle w:val="Compact"/>
      </w:pPr>
      <w:r>
        <w:rPr>
          <w:bCs/>
          <w:b/>
        </w:rPr>
        <w:t xml:space="preserve">For HCMC Manufacturers:</w:t>
      </w:r>
      <w:r>
        <w:t xml:space="preserve"> </w:t>
      </w:r>
      <w:r>
        <w:t xml:space="preserve">Delivers actionable strategies to reduce waste by 15-25% and improve delivery reliability – critical for competing with regional manufacturers.</w:t>
      </w:r>
    </w:p>
    <w:p>
      <w:pPr>
        <w:numPr>
          <w:ilvl w:val="0"/>
          <w:numId w:val="1004"/>
        </w:numPr>
        <w:pStyle w:val="Compact"/>
      </w:pPr>
      <w:r>
        <w:rPr>
          <w:bCs/>
          <w:b/>
        </w:rPr>
        <w:t xml:space="preserve">For Vietnam's Economic Development:</w:t>
      </w:r>
      <w:r>
        <w:t xml:space="preserve"> </w:t>
      </w:r>
      <w:r>
        <w:t xml:space="preserve">Supports national goals under the Industrial Revolution 4.0 Strategy by enhancing HCMC’s manufacturing competitiveness, attracting foreign direct investment (FDI), and creating high-value engineering jobs within Vietnam Ho Chi Minh City.</w:t>
      </w:r>
    </w:p>
    <w:p>
      <w:pPr>
        <w:numPr>
          <w:ilvl w:val="0"/>
          <w:numId w:val="1004"/>
        </w:numPr>
        <w:pStyle w:val="Compact"/>
      </w:pPr>
      <w:r>
        <w:rPr>
          <w:bCs/>
          <w:b/>
        </w:rPr>
        <w:t xml:space="preserve">For Academic Community:</w:t>
      </w:r>
      <w:r>
        <w:t xml:space="preserve"> </w:t>
      </w:r>
      <w:r>
        <w:t xml:space="preserve">Generates new empirical data on IE adoption in emerging economies, filling a significant gap in global industrial engineering literature.</w:t>
      </w:r>
    </w:p>
    <w:bookmarkEnd w:id="25"/>
    <w:bookmarkStart w:id="26" w:name="X29421106a8ac7a6374b2298ed1862b8544694d7"/>
    <w:p>
      <w:pPr>
        <w:pStyle w:val="Heading2"/>
      </w:pPr>
      <w:r>
        <w:t xml:space="preserve">6. Significance: Why This Research is Urgent for HCMC</w:t>
      </w:r>
    </w:p>
    <w:p>
      <w:pPr>
        <w:pStyle w:val="FirstParagraph"/>
      </w:pPr>
      <w:r>
        <w:t xml:space="preserve">The stakes for Vietnam Ho Chi Minh City are exceptionally high. As global supply chains reconfigure post-pandemic, HCMC risks losing market share to neighboring countries with more mature industrial engineering ecosystems (e.g., Thailand, Malaysia) if current inefficiencies persist. The role of the</w:t>
      </w:r>
      <w:r>
        <w:t xml:space="preserve"> </w:t>
      </w:r>
      <w:r>
        <w:rPr>
          <w:bCs/>
          <w:b/>
        </w:rPr>
        <w:t xml:space="preserve">Industrial Engineer</w:t>
      </w:r>
      <w:r>
        <w:t xml:space="preserve"> </w:t>
      </w:r>
      <w:r>
        <w:t xml:space="preserve">is pivotal in transforming HCMC from a low-cost manufacturing base into a smart, agile hub. This research moves beyond theoretical models; it seeks practical solutions for real factories on the ground in Ho Chi Minh City – where workers operate under tight margins and infrastructure constraints. By equipping the</w:t>
      </w:r>
      <w:r>
        <w:t xml:space="preserve"> </w:t>
      </w:r>
      <w:r>
        <w:rPr>
          <w:bCs/>
          <w:b/>
        </w:rPr>
        <w:t xml:space="preserve">Industrial Engineer</w:t>
      </w:r>
      <w:r>
        <w:t xml:space="preserve"> </w:t>
      </w:r>
      <w:r>
        <w:t xml:space="preserve">with locally proven methodologies, this work directly contributes to Vietnam’s aspiration of becoming a $1 trillion economy by 2030, anchored by a resilient industrial base centered in HCMC.</w:t>
      </w:r>
    </w:p>
    <w:bookmarkEnd w:id="26"/>
    <w:bookmarkStart w:id="27" w:name="conclusion"/>
    <w:p>
      <w:pPr>
        <w:pStyle w:val="Heading2"/>
      </w:pPr>
      <w:r>
        <w:t xml:space="preserve">7. Conclusion</w:t>
      </w:r>
    </w:p>
    <w:p>
      <w:pPr>
        <w:pStyle w:val="FirstParagraph"/>
      </w:pPr>
      <w:r>
        <w:t xml:space="preserve">This Research Proposal establishes a vital roadmap for harnessing Industrial Engineering as the cornerstone of sustainable industrial advancement in Vietnam Ho Chi Minh City. It transcends generic IE principles to deliver solutions engineered for HCMC's unique ecosystem – its workforce, infrastructure, and market dynamics. The successful execution of this research will position the Industrial Engineer not just as an optimizer of existing processes, but as a strategic architect for the future competitiveness of Vietnam's most important economic engine. The findings promise tangible benefits: reduced costs for manufacturers, higher quality goods for global consumers, and a stronger industrial foundation that elevates Ho Chi Minh City’s standing within ASEAN's evolving manufacturing landscape. Investing in this research is investing in Vietnam's industrial sovereignty.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Practices in Ho Chi Minh City, Vietnam</dc:title>
  <dc:creator/>
  <dc:language>en</dc:language>
  <cp:keywords/>
  <dcterms:created xsi:type="dcterms:W3CDTF">2026-07-24T07:17:20Z</dcterms:created>
  <dcterms:modified xsi:type="dcterms:W3CDTF">2026-07-24T07:17:20Z</dcterms:modified>
</cp:coreProperties>
</file>

<file path=docProps/custom.xml><?xml version="1.0" encoding="utf-8"?>
<Properties xmlns="http://schemas.openxmlformats.org/officeDocument/2006/custom-properties" xmlns:vt="http://schemas.openxmlformats.org/officeDocument/2006/docPropsVTypes"/>
</file>