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Multilingual</w:t>
      </w:r>
      <w:r>
        <w:t xml:space="preserve"> </w:t>
      </w:r>
      <w:r>
        <w:t xml:space="preserve">Journalism</w:t>
      </w:r>
      <w:r>
        <w:t xml:space="preserve"> </w:t>
      </w:r>
      <w:r>
        <w:t xml:space="preserve">in</w:t>
      </w:r>
      <w:r>
        <w:t xml:space="preserve"> </w:t>
      </w:r>
      <w:r>
        <w:t xml:space="preserve">Brussels,</w:t>
      </w:r>
      <w:r>
        <w:t xml:space="preserve"> </w:t>
      </w:r>
      <w:r>
        <w:t xml:space="preserve">Belgium</w:t>
      </w:r>
    </w:p>
    <w:bookmarkStart w:id="28" w:name="X092cf12a4f0336075576cffd4fc1b5e90cf63e2"/>
    <w:p>
      <w:pPr>
        <w:pStyle w:val="Heading1"/>
      </w:pPr>
      <w:r>
        <w:t xml:space="preserve">Research Proposal: The Evolving Role of the Journalist in the EU Political Epicenter – A Case Study of Brussels, Belgium</w:t>
      </w:r>
    </w:p>
    <w:bookmarkStart w:id="20" w:name="abstract"/>
    <w:p>
      <w:pPr>
        <w:pStyle w:val="Heading2"/>
      </w:pPr>
      <w:r>
        <w:t xml:space="preserve">Abstract</w:t>
      </w:r>
    </w:p>
    <w:p>
      <w:pPr>
        <w:pStyle w:val="FirstParagraph"/>
      </w:pPr>
      <w:r>
        <w:t xml:space="preserve">This research proposal outlines a critical investigation into the contemporary challenges and adaptations faced by journalists operating within Brussels, Belgium – the de facto capital of the European Union. As a global hub for political decision-making, media concentration, and linguistic diversity (Dutch, French, English), Brussels presents a unique microcosm for studying modern journalistic practice under complex institutional pressures. This project will examine how</w:t>
      </w:r>
      <w:r>
        <w:t xml:space="preserve"> </w:t>
      </w:r>
      <w:r>
        <w:rPr>
          <w:iCs/>
          <w:i/>
        </w:rPr>
        <w:t xml:space="preserve">Journalist</w:t>
      </w:r>
      <w:r>
        <w:t xml:space="preserve">s navigate EU policy frameworks, multilingual news production demands, and the rising tide of disinformation within the Belgian context. The findings aim to contribute actionable insights for media organizations, policymakers in Belgium and Brussels, and international journalism education programs. With a focus on empirical fieldwork conducted in Brussels-based newsrooms and institutions from January 2025 to December 2026, this study addresses an urgent gap in understanding the operational realities of journalism at the heart of European governance.</w:t>
      </w:r>
    </w:p>
    <w:bookmarkEnd w:id="20"/>
    <w:bookmarkStart w:id="21" w:name="Xa0a76babf7ce3a9f9abcdb7420c3993cbcadc5e"/>
    <w:p>
      <w:pPr>
        <w:pStyle w:val="Heading2"/>
      </w:pPr>
      <w:r>
        <w:t xml:space="preserve">1. Introduction: The Crucial Context of Belgium Brussels</w:t>
      </w:r>
    </w:p>
    <w:p>
      <w:pPr>
        <w:pStyle w:val="FirstParagraph"/>
      </w:pPr>
      <w:r>
        <w:t xml:space="preserve">Brussels, Belgium is not merely a national capital; it is the nerve center of European integration. Over 50 EU institutions, including the European Commission, Council, and Parliament, are headquartered here. This concentration creates an unprecedented environment for journalism: a constant flow of high-stakes political news intersecting with complex linguistic landscapes (the city operates in Dutch/Flemish and French), intense lobbying activity, and heightened vulnerability to misinformation campaigns targeting EU institutions. The Belgian media ecosystem itself is deeply intertwined with this Brussels dynamic – national outlets often cover European affairs as their primary beat, while international correspondents flock to the city. Consequently, the role of the</w:t>
      </w:r>
      <w:r>
        <w:t xml:space="preserve"> </w:t>
      </w:r>
      <w:r>
        <w:rPr>
          <w:iCs/>
          <w:i/>
        </w:rPr>
        <w:t xml:space="preserve">Journalist</w:t>
      </w:r>
      <w:r>
        <w:t xml:space="preserve"> </w:t>
      </w:r>
      <w:r>
        <w:t xml:space="preserve">in Belgium Brussels has evolved into a specialized profession demanding unique skills beyond traditional reporting. This research directly addresses this critical nexus, recognizing that understanding journalism in Brussels is fundamental to understanding journalism within Europe and beyond.</w:t>
      </w:r>
    </w:p>
    <w:bookmarkEnd w:id="21"/>
    <w:bookmarkStart w:id="22" w:name="X634dc469824ae110fd3a08185248b1cb0a28040"/>
    <w:p>
      <w:pPr>
        <w:pStyle w:val="Heading2"/>
      </w:pPr>
      <w:r>
        <w:t xml:space="preserve">2. Problem Statement: Press Freedom Under Pressure</w:t>
      </w:r>
    </w:p>
    <w:p>
      <w:pPr>
        <w:pStyle w:val="FirstParagraph"/>
      </w:pPr>
      <w:r>
        <w:t xml:space="preserve">Despite Belgium's strong constitutional guarantee of press freedom (ranked 12th globally by Reporters Without Borders, 2023), journalists in Brussels face distinct and intensifying pressures. These include:</w:t>
      </w:r>
    </w:p>
    <w:p>
      <w:pPr>
        <w:numPr>
          <w:ilvl w:val="0"/>
          <w:numId w:val="1001"/>
        </w:numPr>
        <w:pStyle w:val="Compact"/>
      </w:pPr>
      <w:r>
        <w:rPr>
          <w:bCs/>
          <w:b/>
        </w:rPr>
        <w:t xml:space="preserve">EU Institutional Complexity:</w:t>
      </w:r>
      <w:r>
        <w:t xml:space="preserve"> </w:t>
      </w:r>
      <w:r>
        <w:t xml:space="preserve">Navigating opaque decision-making processes across multiple EU bodies requires specialized knowledge often lacking in generalist newsrooms.</w:t>
      </w:r>
    </w:p>
    <w:p>
      <w:pPr>
        <w:numPr>
          <w:ilvl w:val="0"/>
          <w:numId w:val="1001"/>
        </w:numPr>
        <w:pStyle w:val="Compact"/>
      </w:pPr>
      <w:r>
        <w:rPr>
          <w:bCs/>
          <w:b/>
        </w:rPr>
        <w:t xml:space="preserve">Linguistic Fracture:</w:t>
      </w:r>
      <w:r>
        <w:t xml:space="preserve"> </w:t>
      </w:r>
      <w:r>
        <w:t xml:space="preserve">Reporting on the same EU event for Dutch-speaking (Flemish) and French-speaking (Wallonian) Belgian audiences demands dual-language production, straining resources and potentially creating divergent narratives.</w:t>
      </w:r>
    </w:p>
    <w:p>
      <w:pPr>
        <w:numPr>
          <w:ilvl w:val="0"/>
          <w:numId w:val="1001"/>
        </w:numPr>
        <w:pStyle w:val="Compact"/>
      </w:pPr>
      <w:r>
        <w:rPr>
          <w:bCs/>
          <w:b/>
        </w:rPr>
        <w:t xml:space="preserve">Disinformation Ecosystems:</w:t>
      </w:r>
      <w:r>
        <w:t xml:space="preserve"> </w:t>
      </w:r>
      <w:r>
        <w:t xml:space="preserve">Brussels is a prime target for foreign interference campaigns aiming to sow division within the EU. Journalists must constantly verify sources amid sophisticated disinformation tactics, often with limited dedicated resources.</w:t>
      </w:r>
    </w:p>
    <w:p>
      <w:pPr>
        <w:numPr>
          <w:ilvl w:val="0"/>
          <w:numId w:val="1001"/>
        </w:numPr>
        <w:pStyle w:val="Compact"/>
      </w:pPr>
      <w:r>
        <w:rPr>
          <w:bCs/>
          <w:b/>
        </w:rPr>
        <w:t xml:space="preserve">Economic Pressures:</w:t>
      </w:r>
      <w:r>
        <w:t xml:space="preserve"> </w:t>
      </w:r>
      <w:r>
        <w:t xml:space="preserve">Declining advertising revenue impacts both national Belgian media and international outlets maintaining Brussels bureaus, potentially compromising investigative capacity in a critical beat.</w:t>
      </w:r>
    </w:p>
    <w:p>
      <w:pPr>
        <w:pStyle w:val="FirstParagraph"/>
      </w:pPr>
      <w:r>
        <w:t xml:space="preserve">Current literature largely overlooks the *specific* operational challenges faced by journalists working *within* this unique Belgian capital city, focusing instead on EU policy or broader European media trends. This gap impedes effective support for the</w:t>
      </w:r>
      <w:r>
        <w:t xml:space="preserve"> </w:t>
      </w:r>
      <w:r>
        <w:rPr>
          <w:iCs/>
          <w:i/>
        </w:rPr>
        <w:t xml:space="preserve">Journalist</w:t>
      </w:r>
      <w:r>
        <w:t xml:space="preserve"> </w:t>
      </w:r>
      <w:r>
        <w:t xml:space="preserve">and understanding of press freedom dynamics at its most complex point.</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landscape, skill requirements, and daily operational challenges of journalists employed by Belgian media outlets (e.g., VRT, RTBF, De Standaard) and international outlets with Brussels bureaus (e.g., Politico Europe, AFP Brussels).</w:t>
      </w:r>
    </w:p>
    <w:p>
      <w:pPr>
        <w:numPr>
          <w:ilvl w:val="0"/>
          <w:numId w:val="1002"/>
        </w:numPr>
        <w:pStyle w:val="Compact"/>
      </w:pPr>
      <w:r>
        <w:t xml:space="preserve">To analyze how linguistic duality (Dutch/French) shapes news production processes, source access, editorial decisions, and audience engagement within the Brussels media environment.</w:t>
      </w:r>
    </w:p>
    <w:p>
      <w:pPr>
        <w:numPr>
          <w:ilvl w:val="0"/>
          <w:numId w:val="1002"/>
        </w:numPr>
        <w:pStyle w:val="Compact"/>
      </w:pPr>
      <w:r>
        <w:t xml:space="preserve">To assess the perceived impact of disinformation campaigns on journalistic workflows and ethical decision-making in a city saturated with political actors.</w:t>
      </w:r>
    </w:p>
    <w:p>
      <w:pPr>
        <w:numPr>
          <w:ilvl w:val="0"/>
          <w:numId w:val="1002"/>
        </w:numPr>
        <w:pStyle w:val="Compact"/>
      </w:pPr>
      <w:r>
        <w:t xml:space="preserve">To identify concrete support mechanisms (training, legal aid, technology) currently available or needed for journalists operating effectively in Belgium Brussels.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3"/>
        </w:numPr>
        <w:pStyle w:val="Compact"/>
      </w:pPr>
      <w:r>
        <w:rPr>
          <w:bCs/>
          <w:b/>
        </w:rPr>
        <w:t xml:space="preserve">Structured Interviews:</w:t>
      </w:r>
      <w:r>
        <w:t xml:space="preserve"> </w:t>
      </w:r>
      <w:r>
        <w:t xml:space="preserve">30-40 in-depth interviews with practicing journalists (including EU correspondents, national reporters covering EU affairs, and editors) across major Belgian and international newsrooms in Brussels.</w:t>
      </w:r>
    </w:p>
    <w:p>
      <w:pPr>
        <w:numPr>
          <w:ilvl w:val="0"/>
          <w:numId w:val="1003"/>
        </w:numPr>
        <w:pStyle w:val="Compact"/>
      </w:pPr>
      <w:r>
        <w:rPr>
          <w:bCs/>
          <w:b/>
        </w:rPr>
        <w:t xml:space="preserve">Focus Groups:</w:t>
      </w:r>
      <w:r>
        <w:t xml:space="preserve"> </w:t>
      </w:r>
      <w:r>
        <w:t xml:space="preserve">4 focus groups (2 per language group: Dutch-speaking &amp; French-speaking) to explore collaborative dynamics, linguistic challenges, and shared experiences.</w:t>
      </w:r>
    </w:p>
    <w:p>
      <w:pPr>
        <w:numPr>
          <w:ilvl w:val="0"/>
          <w:numId w:val="1003"/>
        </w:numPr>
        <w:pStyle w:val="Compact"/>
      </w:pPr>
      <w:r>
        <w:rPr>
          <w:bCs/>
          <w:b/>
        </w:rPr>
        <w:t xml:space="preserve">Content Analysis:</w:t>
      </w:r>
      <w:r>
        <w:t xml:space="preserve"> </w:t>
      </w:r>
      <w:r>
        <w:t xml:space="preserve">Systematic analysis of a representative sample of EU-related news output from major Belgian outlets over six months to identify framing differences linked to language or institutional context.</w:t>
      </w:r>
    </w:p>
    <w:p>
      <w:pPr>
        <w:numPr>
          <w:ilvl w:val="0"/>
          <w:numId w:val="1003"/>
        </w:numPr>
        <w:pStyle w:val="Compact"/>
      </w:pPr>
      <w:r>
        <w:rPr>
          <w:bCs/>
          <w:b/>
        </w:rPr>
        <w:t xml:space="preserve">Stakeholder Survey:</w:t>
      </w:r>
      <w:r>
        <w:t xml:space="preserve"> </w:t>
      </w:r>
      <w:r>
        <w:t xml:space="preserve">Online survey targeting 150+ journalists across Belgium Brussels, measuring perceived challenges, resource needs, and impact of disinformation.</w:t>
      </w:r>
    </w:p>
    <w:p>
      <w:pPr>
        <w:pStyle w:val="FirstParagraph"/>
      </w:pPr>
      <w:r>
        <w:t xml:space="preserve">All data collection will occur within Belgium Brussels under ethical review (Vrije Universiteit Brussel Ethics Committee). The research leverages the principal investigator's established network within the Brussels media community.</w:t>
      </w:r>
    </w:p>
    <w:bookmarkEnd w:id="24"/>
    <w:bookmarkStart w:id="25" w:name="significance-expected-impact"/>
    <w:p>
      <w:pPr>
        <w:pStyle w:val="Heading2"/>
      </w:pPr>
      <w:r>
        <w:t xml:space="preserve">5. Significance &amp; Expected Impact</w:t>
      </w:r>
    </w:p>
    <w:p>
      <w:pPr>
        <w:pStyle w:val="FirstParagraph"/>
      </w:pPr>
      <w:r>
        <w:t xml:space="preserve">This research is significant for several key stakeholders:</w:t>
      </w:r>
    </w:p>
    <w:p>
      <w:pPr>
        <w:numPr>
          <w:ilvl w:val="0"/>
          <w:numId w:val="1004"/>
        </w:numPr>
        <w:pStyle w:val="Compact"/>
      </w:pPr>
      <w:r>
        <w:rPr>
          <w:bCs/>
          <w:b/>
        </w:rPr>
        <w:t xml:space="preserve">Journalists in Belgium Brussels:</w:t>
      </w:r>
      <w:r>
        <w:t xml:space="preserve"> </w:t>
      </w:r>
      <w:r>
        <w:t xml:space="preserve">Will directly inform their professional practice through evidence-based insights on overcoming linguistic and institutional hurdles.</w:t>
      </w:r>
    </w:p>
    <w:p>
      <w:pPr>
        <w:numPr>
          <w:ilvl w:val="0"/>
          <w:numId w:val="1004"/>
        </w:numPr>
        <w:pStyle w:val="Compact"/>
      </w:pPr>
      <w:r>
        <w:rPr>
          <w:bCs/>
          <w:b/>
        </w:rPr>
        <w:t xml:space="preserve">Belgian Media Organizations &amp; Unions (e.g., VRT, UGent Journalism Dept.):</w:t>
      </w:r>
      <w:r>
        <w:t xml:space="preserve"> </w:t>
      </w:r>
      <w:r>
        <w:t xml:space="preserve">Provides data to develop targeted training programs (e.g., EU policy literacy, disinformation detection) and advocate for better resources.</w:t>
      </w:r>
    </w:p>
    <w:p>
      <w:pPr>
        <w:numPr>
          <w:ilvl w:val="0"/>
          <w:numId w:val="1004"/>
        </w:numPr>
        <w:pStyle w:val="Compact"/>
      </w:pPr>
      <w:r>
        <w:rPr>
          <w:bCs/>
          <w:b/>
        </w:rPr>
        <w:t xml:space="preserve">EU Institutions &amp; Belgian Government:</w:t>
      </w:r>
      <w:r>
        <w:t xml:space="preserve"> </w:t>
      </w:r>
      <w:r>
        <w:t xml:space="preserve">Offers crucial understanding of the media ecosystem's functioning within their operational environment, informing future transparency initiatives or support policies.</w:t>
      </w:r>
    </w:p>
    <w:p>
      <w:pPr>
        <w:numPr>
          <w:ilvl w:val="0"/>
          <w:numId w:val="1004"/>
        </w:numPr>
        <w:pStyle w:val="Compact"/>
      </w:pPr>
      <w:r>
        <w:rPr>
          <w:bCs/>
          <w:b/>
        </w:rPr>
        <w:t xml:space="preserve">Academic Community:</w:t>
      </w:r>
      <w:r>
        <w:t xml:space="preserve"> </w:t>
      </w:r>
      <w:r>
        <w:t xml:space="preserve">Advances scholarship on comparative media studies, focusing on the unique pressures at EU headquarters and within a multilingual national context.</w:t>
      </w:r>
    </w:p>
    <w:p>
      <w:pPr>
        <w:pStyle w:val="FirstParagraph"/>
      </w:pPr>
      <w:r>
        <w:t xml:space="preserve">The project directly addresses the urgent need for a deeper understanding of the</w:t>
      </w:r>
      <w:r>
        <w:t xml:space="preserve"> </w:t>
      </w:r>
      <w:r>
        <w:rPr>
          <w:iCs/>
          <w:i/>
        </w:rPr>
        <w:t xml:space="preserve">Journalist</w:t>
      </w:r>
      <w:r>
        <w:t xml:space="preserve">'s role within Belgium Brussels – not just as a reporter of events, but as an essential guardian of democratic accountability in Europe's political heartland. Findings will be disseminated via academic publications, policy briefs co-authored with Belgian media unions, and an interactive online resource hub for journalists in the region.</w:t>
      </w:r>
    </w:p>
    <w:bookmarkEnd w:id="25"/>
    <w:bookmarkStart w:id="26" w:name="timeline-budget-summary"/>
    <w:p>
      <w:pPr>
        <w:pStyle w:val="Heading2"/>
      </w:pPr>
      <w:r>
        <w:t xml:space="preserve">6. Timeline &amp; Budget (Summary)</w:t>
      </w:r>
    </w:p>
    <w:p>
      <w:pPr>
        <w:pStyle w:val="FirstParagraph"/>
      </w:pPr>
      <w:r>
        <w:rPr>
          <w:bCs/>
          <w:b/>
        </w:rPr>
        <w:t xml:space="preserve">Months 1-3:</w:t>
      </w:r>
      <w:r>
        <w:t xml:space="preserve"> </w:t>
      </w:r>
      <w:r>
        <w:t xml:space="preserve">Literature review, ethics approval, interview guide finalization.</w:t>
      </w:r>
      <w:r>
        <w:t xml:space="preserve"> </w:t>
      </w:r>
      <w:r>
        <w:rPr>
          <w:bCs/>
          <w:b/>
        </w:rPr>
        <w:t xml:space="preserve">Months 4-9:</w:t>
      </w:r>
      <w:r>
        <w:t xml:space="preserve"> </w:t>
      </w:r>
      <w:r>
        <w:t xml:space="preserve">Data collection: Interviews, focus groups, initial content analysis.</w:t>
      </w:r>
      <w:r>
        <w:t xml:space="preserve"> </w:t>
      </w:r>
      <w:r>
        <w:rPr>
          <w:bCs/>
          <w:b/>
        </w:rPr>
        <w:t xml:space="preserve">Months 10-15:</w:t>
      </w:r>
      <w:r>
        <w:t xml:space="preserve"> </w:t>
      </w:r>
      <w:r>
        <w:t xml:space="preserve">Survey implementation and data analysis (quantitative &amp; qualitative).</w:t>
      </w:r>
      <w:r>
        <w:t xml:space="preserve"> </w:t>
      </w:r>
      <w:r>
        <w:rPr>
          <w:bCs/>
          <w:b/>
        </w:rPr>
        <w:t xml:space="preserve">Months 16-24:</w:t>
      </w:r>
      <w:r>
        <w:t xml:space="preserve"> </w:t>
      </w:r>
      <w:r>
        <w:t xml:space="preserve">Synthesis of findings, draft reports, stakeholder workshops in Brussels.</w:t>
      </w:r>
      <w:r>
        <w:t xml:space="preserve"> </w:t>
      </w:r>
      <w:r>
        <w:rPr>
          <w:bCs/>
          <w:b/>
        </w:rPr>
        <w:t xml:space="preserve">Month 24:</w:t>
      </w:r>
      <w:r>
        <w:t xml:space="preserve"> </w:t>
      </w:r>
      <w:r>
        <w:t xml:space="preserve">Final report submission and public dissemination.</w:t>
      </w:r>
    </w:p>
    <w:p>
      <w:pPr>
        <w:pStyle w:val="BodyText"/>
      </w:pPr>
      <w:r>
        <w:t xml:space="preserve">The estimated budget of €85,000 covers researcher stipends (3 FTEs), travel within Belgium Brussels for fieldwork, transcription services (for interviews in both Dutch/French), participant honoraria, and dissemination costs. Funding is sought from the Belgian National Fund for Scientific Research (FNRS) and EU media support initiatives.</w:t>
      </w:r>
    </w:p>
    <w:bookmarkEnd w:id="26"/>
    <w:bookmarkStart w:id="27" w:name="conclusion"/>
    <w:p>
      <w:pPr>
        <w:pStyle w:val="Heading2"/>
      </w:pPr>
      <w:r>
        <w:t xml:space="preserve">7. Conclusion</w:t>
      </w:r>
    </w:p>
    <w:p>
      <w:pPr>
        <w:pStyle w:val="FirstParagraph"/>
      </w:pPr>
      <w:r>
        <w:t xml:space="preserve">The journalistic landscape in Belgium Brussels stands at a critical juncture. The convergence of EU governance, linguistic complexity, economic pressures, and disinformation threats demands nuanced understanding beyond generic analyses of European media. This research proposal directly confronts this reality by centering the lived experience of the</w:t>
      </w:r>
      <w:r>
        <w:t xml:space="preserve"> </w:t>
      </w:r>
      <w:r>
        <w:rPr>
          <w:iCs/>
          <w:i/>
        </w:rPr>
        <w:t xml:space="preserve">Journalist</w:t>
      </w:r>
      <w:r>
        <w:t xml:space="preserve"> </w:t>
      </w:r>
      <w:r>
        <w:t xml:space="preserve">within the specific context of Belgium Brussels – where the news is made and where Europe's story is most intensely told. By providing rigorous, on-the-ground evidence, this project aims to strengthen press freedom, enhance journalistic resilience, and ultimately support a more informed democratic discourse within Belgium and across the European Union. The time for this focused investigation in the heart of European politics has never been more urgent.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Multilingual Journalism in Brussels, Belgium</dc:title>
  <dc:creator/>
  <dc:language>en</dc:language>
  <cp:keywords/>
  <dcterms:created xsi:type="dcterms:W3CDTF">2026-07-21T01:41:53Z</dcterms:created>
  <dcterms:modified xsi:type="dcterms:W3CDTF">2026-07-21T01:41:53Z</dcterms:modified>
</cp:coreProperties>
</file>

<file path=docProps/custom.xml><?xml version="1.0" encoding="utf-8"?>
<Properties xmlns="http://schemas.openxmlformats.org/officeDocument/2006/custom-properties" xmlns:vt="http://schemas.openxmlformats.org/officeDocument/2006/docPropsVTypes"/>
</file>