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Journalism</w:t>
      </w:r>
      <w:r>
        <w:t xml:space="preserve"> </w:t>
      </w:r>
      <w:r>
        <w:t xml:space="preserve">in</w:t>
      </w:r>
      <w:r>
        <w:t xml:space="preserve"> </w:t>
      </w:r>
      <w:r>
        <w:t xml:space="preserve">Brasília,</w:t>
      </w:r>
      <w:r>
        <w:t xml:space="preserve"> </w:t>
      </w:r>
      <w:r>
        <w:t xml:space="preserve">Brazil</w:t>
      </w:r>
    </w:p>
    <w:bookmarkStart w:id="31" w:name="X74abf475d33a28620551a02afd02270388e8244"/>
    <w:p>
      <w:pPr>
        <w:pStyle w:val="Heading1"/>
      </w:pPr>
      <w:r>
        <w:t xml:space="preserve">Research Proposal: The Evolving Role of the Journalist in Contemporary Brazilian Democracy: A Case Study of Brasília</w:t>
      </w:r>
    </w:p>
    <w:bookmarkStart w:id="20" w:name="introduction"/>
    <w:p>
      <w:pPr>
        <w:pStyle w:val="Heading2"/>
      </w:pPr>
      <w:r>
        <w:t xml:space="preserve">Introduction</w:t>
      </w:r>
    </w:p>
    <w:p>
      <w:pPr>
        <w:pStyle w:val="FirstParagraph"/>
      </w:pPr>
      <w:r>
        <w:t xml:space="preserve">The role of the journalist in safeguarding democratic discourse has never been more critical, particularly within the complex socio-political landscape of Brazil. This research proposal outlines a comprehensive study examining the professional practices, ethical challenges, and institutional constraints faced by journalists operating in Brasília—the political epicenter of Brazil. As the capital city housing federal government institutions, Congress, and major media outlets, Brasília represents an unparalleled microcosm for analyzing journalism's function in a democracy navigating polarization, disinformation campaigns, and shifting media consumption patterns. This study directly addresses the urgent need to understand how journalists in Brazil's national capital navigate these pressures while fulfilling their civic duty to inform the public.</w:t>
      </w:r>
    </w:p>
    <w:bookmarkEnd w:id="20"/>
    <w:bookmarkStart w:id="21" w:name="literature-review"/>
    <w:p>
      <w:pPr>
        <w:pStyle w:val="Heading2"/>
      </w:pPr>
      <w:r>
        <w:t xml:space="preserve">Literature Review</w:t>
      </w:r>
    </w:p>
    <w:p>
      <w:pPr>
        <w:pStyle w:val="FirstParagraph"/>
      </w:pPr>
      <w:r>
        <w:t xml:space="preserve">Existing scholarship on Brazilian journalism (e.g., Cunha, 2019; Buarque, 2021) emphasizes the sector's vulnerability to political interference and economic precarity. However, limited research focuses specifically on Brasília as a journalistic ecosystem. While studies by the International Center for Journalists (ICFJ) document nationwide trends in media sustainability (ICFJ, 2023), none provide granular analysis of how federal-level reporting operates within Brazil's unique power structures. Crucially, there is a gap in understanding how journalists in Brasília—where policy decisions directly impact millions—balance institutional access with critical scrutiny. This proposal builds upon these foundations while introducing a localized lens essential for evidence-based policy interventions.</w:t>
      </w:r>
    </w:p>
    <w:bookmarkEnd w:id="21"/>
    <w:bookmarkStart w:id="22" w:name="research-objectives"/>
    <w:p>
      <w:pPr>
        <w:pStyle w:val="Heading2"/>
      </w:pPr>
      <w:r>
        <w:t xml:space="preserve">Research Objectives</w:t>
      </w:r>
    </w:p>
    <w:p>
      <w:pPr>
        <w:numPr>
          <w:ilvl w:val="0"/>
          <w:numId w:val="1001"/>
        </w:numPr>
        <w:pStyle w:val="Compact"/>
      </w:pPr>
      <w:r>
        <w:t xml:space="preserve">To map the current professional ecosystem of journalists covering federal politics in Brasília, including newsrooms, digital platforms, and freelance networks.</w:t>
      </w:r>
    </w:p>
    <w:p>
      <w:pPr>
        <w:numPr>
          <w:ilvl w:val="0"/>
          <w:numId w:val="1001"/>
        </w:numPr>
        <w:pStyle w:val="Compact"/>
      </w:pPr>
      <w:r>
        <w:t xml:space="preserve">To identify systematic challenges: political pressure tactics (e.g., access denial to government officials), economic instability (ad revenue decline), and disinformation threats targeting federal reporting.</w:t>
      </w:r>
    </w:p>
    <w:p>
      <w:pPr>
        <w:numPr>
          <w:ilvl w:val="0"/>
          <w:numId w:val="1001"/>
        </w:numPr>
        <w:pStyle w:val="Compact"/>
      </w:pPr>
      <w:r>
        <w:t xml:space="preserve">To analyze ethical decision-making processes through case studies of high-impact reporting on Brazil's recent governance crises.</w:t>
      </w:r>
    </w:p>
    <w:p>
      <w:pPr>
        <w:numPr>
          <w:ilvl w:val="0"/>
          <w:numId w:val="1001"/>
        </w:numPr>
        <w:pStyle w:val="Compact"/>
      </w:pPr>
      <w:r>
        <w:t xml:space="preserve">To develop a contextualized framework for strengthening journalist resilience in Brazilian democratic institutions, with Brasília as the primary case study.</w:t>
      </w:r>
    </w:p>
    <w:bookmarkEnd w:id="22"/>
    <w:bookmarkStart w:id="26" w:name="methodology"/>
    <w:p>
      <w:pPr>
        <w:pStyle w:val="Heading2"/>
      </w:pPr>
      <w:r>
        <w:t xml:space="preserve">Methodology</w:t>
      </w:r>
    </w:p>
    <w:p>
      <w:pPr>
        <w:pStyle w:val="FirstParagraph"/>
      </w:pPr>
      <w:r>
        <w:t xml:space="preserve">This mixed-methods research will employ three interconnected approaches across 18 months:</w:t>
      </w:r>
    </w:p>
    <w:bookmarkStart w:id="23" w:name="phase-1-quantitative-survey-months-1-4"/>
    <w:p>
      <w:pPr>
        <w:pStyle w:val="Heading3"/>
      </w:pPr>
      <w:r>
        <w:t xml:space="preserve">Phase 1: Quantitative Survey (Months 1-4)</w:t>
      </w:r>
    </w:p>
    <w:p>
      <w:pPr>
        <w:pStyle w:val="FirstParagraph"/>
      </w:pPr>
      <w:r>
        <w:t xml:space="preserve">A structured survey targeting all accredited journalists at major Brasília newsrooms (including Globo, Folha de S.Paulo, O Globo's Brasília bureau, and emerging digital platforms like Agência Pública). We will collect data on:</w:t>
      </w:r>
    </w:p>
    <w:p>
      <w:pPr>
        <w:numPr>
          <w:ilvl w:val="0"/>
          <w:numId w:val="1002"/>
        </w:numPr>
        <w:pStyle w:val="Compact"/>
      </w:pPr>
      <w:r>
        <w:t xml:space="preserve">Professional stress indicators (burnout rates, perceived safety)</w:t>
      </w:r>
    </w:p>
    <w:p>
      <w:pPr>
        <w:numPr>
          <w:ilvl w:val="0"/>
          <w:numId w:val="1002"/>
        </w:numPr>
        <w:pStyle w:val="Compact"/>
      </w:pPr>
      <w:r>
        <w:t xml:space="preserve">Economic metrics (revenue sources, job security)</w:t>
      </w:r>
    </w:p>
    <w:p>
      <w:pPr>
        <w:numPr>
          <w:ilvl w:val="0"/>
          <w:numId w:val="1002"/>
        </w:numPr>
        <w:pStyle w:val="Compact"/>
      </w:pPr>
      <w:r>
        <w:t xml:space="preserve">Exposure to disinformation campaigns targeting their reporting</w:t>
      </w:r>
    </w:p>
    <w:bookmarkEnd w:id="23"/>
    <w:bookmarkStart w:id="24" w:name="Xd903f448183e750743d8b6b9ccae33e514c5da8"/>
    <w:p>
      <w:pPr>
        <w:pStyle w:val="Heading3"/>
      </w:pPr>
      <w:r>
        <w:t xml:space="preserve">Phase 2: Qualitative Fieldwork (Months 5-14)</w:t>
      </w:r>
    </w:p>
    <w:p>
      <w:pPr>
        <w:pStyle w:val="FirstParagraph"/>
      </w:pPr>
      <w:r>
        <w:t xml:space="preserve">In-depth semi-structured interviews with 40 journalists (diverse experience levels, newsroom types) and key stakeholders:</w:t>
      </w:r>
    </w:p>
    <w:p>
      <w:pPr>
        <w:numPr>
          <w:ilvl w:val="0"/>
          <w:numId w:val="1003"/>
        </w:numPr>
        <w:pStyle w:val="Compact"/>
      </w:pPr>
      <w:r>
        <w:t xml:space="preserve">Government spokespersons</w:t>
      </w:r>
    </w:p>
    <w:p>
      <w:pPr>
        <w:numPr>
          <w:ilvl w:val="0"/>
          <w:numId w:val="1003"/>
        </w:numPr>
        <w:pStyle w:val="Compact"/>
      </w:pPr>
      <w:r>
        <w:t xml:space="preserve">Media ethics committee members</w:t>
      </w:r>
    </w:p>
    <w:p>
      <w:pPr>
        <w:numPr>
          <w:ilvl w:val="0"/>
          <w:numId w:val="1003"/>
        </w:numPr>
        <w:pStyle w:val="Compact"/>
      </w:pPr>
      <w:r>
        <w:t xml:space="preserve">Academics specializing in Brazilian political communication</w:t>
      </w:r>
    </w:p>
    <w:p>
      <w:pPr>
        <w:pStyle w:val="FirstParagraph"/>
      </w:pPr>
      <w:r>
        <w:t xml:space="preserve">A critical component involves "shadowing" journalists during high-stakes coverage periods (e.g., budget negotiations, impeachment proceedings) to document real-time ethical dilemmas. We will also analyze 100+ recent federal policy reports from major Brasília-based outlets for patterns in sourcing and framing.</w:t>
      </w:r>
    </w:p>
    <w:bookmarkEnd w:id="24"/>
    <w:bookmarkStart w:id="25" w:name="Xf7a886ba113664e7bdd32b30551ec25a3372296"/>
    <w:p>
      <w:pPr>
        <w:pStyle w:val="Heading3"/>
      </w:pPr>
      <w:r>
        <w:t xml:space="preserve">Phase 3: Policy Simulation Workshops (Months 15-18)</w:t>
      </w:r>
    </w:p>
    <w:p>
      <w:pPr>
        <w:pStyle w:val="FirstParagraph"/>
      </w:pPr>
      <w:r>
        <w:t xml:space="preserve">Collaborative workshops with journalists, media lawyers, and democracy advocates to co-design actionable interventions. These will test proposed solutions—such as legal defense funds for journalists facing libel suits or AI-assisted disinformation detection tools—within Brasília's specific political context.</w:t>
      </w:r>
    </w:p>
    <w:bookmarkEnd w:id="25"/>
    <w:bookmarkEnd w:id="26"/>
    <w:bookmarkStart w:id="27" w:name="significance-and-expected-outcomes"/>
    <w:p>
      <w:pPr>
        <w:pStyle w:val="Heading2"/>
      </w:pPr>
      <w:r>
        <w:t xml:space="preserve">Significance and Expected Outcomes</w:t>
      </w:r>
    </w:p>
    <w:p>
      <w:pPr>
        <w:pStyle w:val="FirstParagraph"/>
      </w:pPr>
      <w:r>
        <w:t xml:space="preserve">This research directly serves multiple stakeholders in Brazil's democratic infrastructure:</w:t>
      </w:r>
    </w:p>
    <w:p>
      <w:pPr>
        <w:numPr>
          <w:ilvl w:val="0"/>
          <w:numId w:val="1004"/>
        </w:numPr>
        <w:pStyle w:val="Compact"/>
      </w:pPr>
      <w:r>
        <w:rPr>
          <w:bCs/>
          <w:b/>
        </w:rPr>
        <w:t xml:space="preserve">Journalists in Brasília:</w:t>
      </w:r>
      <w:r>
        <w:t xml:space="preserve"> </w:t>
      </w:r>
      <w:r>
        <w:t xml:space="preserve">Will receive evidence-based tools to navigate threats while upholding professional standards, reducing occupational precarity identified in recent ICFJ reports.</w:t>
      </w:r>
    </w:p>
    <w:p>
      <w:pPr>
        <w:numPr>
          <w:ilvl w:val="0"/>
          <w:numId w:val="1004"/>
        </w:numPr>
        <w:pStyle w:val="Compact"/>
      </w:pPr>
      <w:r>
        <w:rPr>
          <w:bCs/>
          <w:b/>
        </w:rPr>
        <w:t xml:space="preserve">National Media Landscape:</w:t>
      </w:r>
      <w:r>
        <w:t xml:space="preserve"> </w:t>
      </w:r>
      <w:r>
        <w:t xml:space="preserve">Findings will provide the first comprehensive dataset on federal journalism operations, informing media reform initiatives by entities like the Brazilian Press Association (ABI).</w:t>
      </w:r>
    </w:p>
    <w:p>
      <w:pPr>
        <w:numPr>
          <w:ilvl w:val="0"/>
          <w:numId w:val="1004"/>
        </w:numPr>
        <w:pStyle w:val="Compact"/>
      </w:pPr>
      <w:r>
        <w:rPr>
          <w:bCs/>
          <w:b/>
        </w:rPr>
        <w:t xml:space="preserve">Democratic Governance:</w:t>
      </w:r>
      <w:r>
        <w:t xml:space="preserve"> </w:t>
      </w:r>
      <w:r>
        <w:t xml:space="preserve">By documenting how journalistic practices impact policy accountability, this work will strengthen Brazil's democratic oversight mechanisms—a critical need following recent governance crises.</w:t>
      </w:r>
    </w:p>
    <w:p>
      <w:pPr>
        <w:numPr>
          <w:ilvl w:val="0"/>
          <w:numId w:val="1004"/>
        </w:numPr>
        <w:pStyle w:val="Compact"/>
      </w:pPr>
      <w:r>
        <w:rPr>
          <w:bCs/>
          <w:b/>
        </w:rPr>
        <w:t xml:space="preserve">Policymakers:</w:t>
      </w:r>
      <w:r>
        <w:t xml:space="preserve"> </w:t>
      </w:r>
      <w:r>
        <w:t xml:space="preserve">Will gain empirical insights to design legislation protecting press freedom (e.g., amending the 2017 Law of Access to Information) with Brasília-specific applicability.</w:t>
      </w:r>
    </w:p>
    <w:p>
      <w:pPr>
        <w:pStyle w:val="FirstParagraph"/>
      </w:pPr>
      <w:r>
        <w:t xml:space="preserve">Expected academic contributions include a peer-reviewed journal article on "Ethical Navigation in Polarized Federal Journalism" and an open-access digital resource hub for journalists in Brazil. Crucially, the research will produce a policy brief explicitly tailored to Brazilian constitutional frameworks, emphasizing how journalism in Brasília—where federal decisions originate—impacts national democratic health.</w:t>
      </w:r>
    </w:p>
    <w:bookmarkEnd w:id="27"/>
    <w:bookmarkStart w:id="28" w:name="X1864d3f95dae52cc2c21082e28b30bae6f1a504"/>
    <w:p>
      <w:pPr>
        <w:pStyle w:val="Heading2"/>
      </w:pPr>
      <w:r>
        <w:t xml:space="preserve">Contextual Relevance to Brazil and Brasília</w:t>
      </w:r>
    </w:p>
    <w:p>
      <w:pPr>
        <w:pStyle w:val="FirstParagraph"/>
      </w:pPr>
      <w:r>
        <w:t xml:space="preserve">The urgency of this study is amplified by Brazil's current political climate. As the capital housing Congress, the Presidency, and Supreme Court, Brasília remains ground zero for policy battles affecting all 213 million Brazilians. Recent years have seen alarming trends: a 45% decline in traditional newsroom staffing (Anatel, 2023), increased attacks on journalists covering corruption cases (e.g., Operation Car Wash fallout), and the proliferation of state-linked disinformation networks targeting federal coverage. Journalists operating here face unique pressures—from negotiating access with presidential aides to debunking viral falsehoods about national policy. This research centers on these realities, moving beyond abstract analyses to confront the lived experience of reporting in Brazil's power capital.</w:t>
      </w:r>
    </w:p>
    <w:bookmarkEnd w:id="28"/>
    <w:bookmarkStart w:id="29" w:name="conclusion"/>
    <w:p>
      <w:pPr>
        <w:pStyle w:val="Heading2"/>
      </w:pPr>
      <w:r>
        <w:t xml:space="preserve">Conclusion</w:t>
      </w:r>
    </w:p>
    <w:p>
      <w:pPr>
        <w:pStyle w:val="FirstParagraph"/>
      </w:pPr>
      <w:r>
        <w:t xml:space="preserve">As Brazil navigates complex democratic challenges, the integrity of journalism in Brasília is not merely a professional concern—it is a cornerstone of national accountability. This research proposal establishes a rigorous, context-specific investigation into the journalist’s evolving role within Brazil's capital city. By centering Brasília as the primary site of analysis, we address critical gaps in understanding how democratic oversight functions at the epicenter of power. The resulting framework will empower journalists, inform policymakers, and ultimately strengthen Brazil’s democratic institutions through evidence-based journalism practice. This study does not merely document challenges; it actively constructs pathways for resilience within one of Latin America’s most pivotal journalistic ecosystems.</w:t>
      </w:r>
    </w:p>
    <w:bookmarkEnd w:id="29"/>
    <w:bookmarkStart w:id="30" w:name="references-selected"/>
    <w:p>
      <w:pPr>
        <w:pStyle w:val="Heading2"/>
      </w:pPr>
      <w:r>
        <w:t xml:space="preserve">References (Selected)</w:t>
      </w:r>
    </w:p>
    <w:p>
      <w:pPr>
        <w:numPr>
          <w:ilvl w:val="0"/>
          <w:numId w:val="1005"/>
        </w:numPr>
        <w:pStyle w:val="Compact"/>
      </w:pPr>
      <w:r>
        <w:t xml:space="preserve">Buarque, M. (2021). *Journalism and Power in Brazil*. University of São Paulo Press.</w:t>
      </w:r>
    </w:p>
    <w:p>
      <w:pPr>
        <w:numPr>
          <w:ilvl w:val="0"/>
          <w:numId w:val="1005"/>
        </w:numPr>
        <w:pStyle w:val="Compact"/>
      </w:pPr>
      <w:r>
        <w:t xml:space="preserve">Cunha, R. (2019). "Media Ecosystems in Contemporary Brazil." *International Journal of Communication*, 13.</w:t>
      </w:r>
    </w:p>
    <w:p>
      <w:pPr>
        <w:numPr>
          <w:ilvl w:val="0"/>
          <w:numId w:val="1005"/>
        </w:numPr>
        <w:pStyle w:val="Compact"/>
      </w:pPr>
      <w:r>
        <w:t xml:space="preserve">ICFJ. (2023). *Brazil Media Sustainability Index*. International Center for Journalists.</w:t>
      </w:r>
    </w:p>
    <w:p>
      <w:pPr>
        <w:numPr>
          <w:ilvl w:val="0"/>
          <w:numId w:val="1005"/>
        </w:numPr>
        <w:pStyle w:val="Compact"/>
      </w:pPr>
      <w:r>
        <w:t xml:space="preserve">Anatel. (2023). *Annual Report on Brazilian Media Employment*. National Telecommunications Agency.</w:t>
      </w:r>
    </w:p>
    <w:p>
      <w:pPr>
        <w:pStyle w:val="FirstParagraph"/>
      </w:pPr>
      <w:r>
        <w:rPr>
          <w:bCs/>
          <w:b/>
        </w:rPr>
        <w:t xml:space="preserve">Word Count:</w:t>
      </w:r>
      <w:r>
        <w:t xml:space="preserve"> </w:t>
      </w:r>
      <w:r>
        <w:t xml:space="preserve">896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Journalism in Brasília, Brazil</dc:title>
  <dc:creator/>
  <dc:language>en</dc:language>
  <cp:keywords/>
  <dcterms:created xsi:type="dcterms:W3CDTF">2026-07-23T20:09:58Z</dcterms:created>
  <dcterms:modified xsi:type="dcterms:W3CDTF">2026-07-23T20:09:58Z</dcterms:modified>
</cp:coreProperties>
</file>

<file path=docProps/custom.xml><?xml version="1.0" encoding="utf-8"?>
<Properties xmlns="http://schemas.openxmlformats.org/officeDocument/2006/custom-properties" xmlns:vt="http://schemas.openxmlformats.org/officeDocument/2006/docPropsVTypes"/>
</file>